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C1EAA8" w14:textId="77777777" w:rsidR="00A52C6D" w:rsidRDefault="00136BCD">
      <w:pPr>
        <w:spacing w:after="250"/>
        <w:ind w:left="336" w:right="10" w:hanging="10"/>
        <w:jc w:val="center"/>
      </w:pPr>
      <w:r>
        <w:rPr>
          <w:sz w:val="28"/>
        </w:rPr>
        <w:t>Partner Distribution Agreement</w:t>
      </w:r>
    </w:p>
    <w:p w14:paraId="4F5424BE" w14:textId="77777777" w:rsidR="00A52C6D" w:rsidRDefault="00136BCD">
      <w:pPr>
        <w:spacing w:after="178"/>
        <w:ind w:left="336" w:hanging="10"/>
        <w:jc w:val="center"/>
      </w:pPr>
      <w:r>
        <w:rPr>
          <w:sz w:val="28"/>
        </w:rPr>
        <w:t>Cambridgeshire Community Foundation and</w:t>
      </w:r>
    </w:p>
    <w:p w14:paraId="6A127492" w14:textId="77777777" w:rsidR="00A52C6D" w:rsidRDefault="00136BCD">
      <w:pPr>
        <w:spacing w:after="206"/>
        <w:ind w:left="327" w:hanging="10"/>
        <w:jc w:val="center"/>
      </w:pPr>
      <w:r>
        <w:rPr>
          <w:sz w:val="30"/>
        </w:rPr>
        <w:t>Thomey Parish Council</w:t>
      </w:r>
    </w:p>
    <w:p w14:paraId="610F064A" w14:textId="77777777" w:rsidR="00A52C6D" w:rsidRDefault="00136BCD">
      <w:pPr>
        <w:spacing w:after="204" w:line="252" w:lineRule="auto"/>
        <w:ind w:left="38" w:right="23"/>
        <w:jc w:val="both"/>
      </w:pPr>
      <w:r>
        <w:rPr>
          <w:noProof/>
        </w:rPr>
        <w:drawing>
          <wp:inline distT="0" distB="0" distL="0" distR="0" wp14:anchorId="7E711F93" wp14:editId="54D55698">
            <wp:extent cx="60976" cy="109780"/>
            <wp:effectExtent l="0" t="0" r="0" b="0"/>
            <wp:docPr id="11693" name="Picture 11693"/>
            <wp:cNvGraphicFramePr/>
            <a:graphic xmlns:a="http://schemas.openxmlformats.org/drawingml/2006/main">
              <a:graphicData uri="http://schemas.openxmlformats.org/drawingml/2006/picture">
                <pic:pic xmlns:pic="http://schemas.openxmlformats.org/drawingml/2006/picture">
                  <pic:nvPicPr>
                    <pic:cNvPr id="11693" name="Picture 11693"/>
                    <pic:cNvPicPr/>
                  </pic:nvPicPr>
                  <pic:blipFill>
                    <a:blip r:embed="rId7"/>
                    <a:stretch>
                      <a:fillRect/>
                    </a:stretch>
                  </pic:blipFill>
                  <pic:spPr>
                    <a:xfrm>
                      <a:off x="0" y="0"/>
                      <a:ext cx="60976" cy="109780"/>
                    </a:xfrm>
                    <a:prstGeom prst="rect">
                      <a:avLst/>
                    </a:prstGeom>
                  </pic:spPr>
                </pic:pic>
              </a:graphicData>
            </a:graphic>
          </wp:inline>
        </w:drawing>
      </w:r>
      <w:r>
        <w:rPr>
          <w:sz w:val="28"/>
        </w:rPr>
        <w:t>Background</w:t>
      </w:r>
    </w:p>
    <w:p w14:paraId="18712B63" w14:textId="337F6CBF" w:rsidR="00A52C6D" w:rsidRDefault="00136BCD">
      <w:pPr>
        <w:numPr>
          <w:ilvl w:val="0"/>
          <w:numId w:val="1"/>
        </w:numPr>
        <w:spacing w:after="4" w:line="251" w:lineRule="auto"/>
        <w:ind w:right="110" w:hanging="336"/>
        <w:jc w:val="both"/>
      </w:pPr>
      <w:r>
        <w:rPr>
          <w:sz w:val="26"/>
        </w:rPr>
        <w:t>CCF is entering into this agreement with Partners in respect of the distribution up to £</w:t>
      </w:r>
      <w:r>
        <w:rPr>
          <w:sz w:val="26"/>
        </w:rPr>
        <w:t>45,000 maximum (£</w:t>
      </w:r>
      <w:r>
        <w:rPr>
          <w:sz w:val="26"/>
        </w:rPr>
        <w:t xml:space="preserve">5,000 per </w:t>
      </w:r>
      <w:proofErr w:type="gramStart"/>
      <w:r>
        <w:rPr>
          <w:sz w:val="26"/>
        </w:rPr>
        <w:t>9</w:t>
      </w:r>
      <w:proofErr w:type="gramEnd"/>
      <w:r>
        <w:rPr>
          <w:sz w:val="26"/>
        </w:rPr>
        <w:t xml:space="preserve"> eligible parishes) of the Wryde Croft Wind Farm Community Fund only.</w:t>
      </w:r>
    </w:p>
    <w:p w14:paraId="489A3B06" w14:textId="327D7670" w:rsidR="00A52C6D" w:rsidRDefault="00136BCD">
      <w:pPr>
        <w:numPr>
          <w:ilvl w:val="0"/>
          <w:numId w:val="1"/>
        </w:numPr>
        <w:spacing w:after="4" w:line="251" w:lineRule="auto"/>
        <w:ind w:right="110" w:hanging="336"/>
        <w:jc w:val="both"/>
      </w:pPr>
      <w:r>
        <w:rPr>
          <w:sz w:val="26"/>
        </w:rPr>
        <w:t>The agreement enables CCF and partners to work together to deliver small grants (up to £</w:t>
      </w:r>
      <w:proofErr w:type="gramStart"/>
      <w:r>
        <w:rPr>
          <w:sz w:val="26"/>
        </w:rPr>
        <w:t>I,OOO</w:t>
      </w:r>
      <w:proofErr w:type="gramEnd"/>
      <w:r>
        <w:rPr>
          <w:sz w:val="26"/>
        </w:rPr>
        <w:t>) to small charitable groups and individuals within the area of benefit (within 6km radius of Wryde Croft Wind Farm).</w:t>
      </w:r>
    </w:p>
    <w:p w14:paraId="5FD728A6" w14:textId="3F282326" w:rsidR="00A52C6D" w:rsidRDefault="00136BCD">
      <w:pPr>
        <w:numPr>
          <w:ilvl w:val="0"/>
          <w:numId w:val="1"/>
        </w:numPr>
        <w:spacing w:after="289" w:line="252" w:lineRule="auto"/>
        <w:ind w:right="110" w:hanging="336"/>
        <w:jc w:val="both"/>
      </w:pPr>
      <w:r>
        <w:rPr>
          <w:sz w:val="28"/>
        </w:rPr>
        <w:t xml:space="preserve">Funds will </w:t>
      </w:r>
      <w:proofErr w:type="gramStart"/>
      <w:r>
        <w:rPr>
          <w:sz w:val="28"/>
        </w:rPr>
        <w:t>be transferred</w:t>
      </w:r>
      <w:proofErr w:type="gramEnd"/>
      <w:r>
        <w:rPr>
          <w:sz w:val="28"/>
        </w:rPr>
        <w:t xml:space="preserve"> by CCF to the Partner by BACS on signature of this agreement and provision of a paying in slip or current (not more than 3 months old) bank statement.</w:t>
      </w:r>
    </w:p>
    <w:p w14:paraId="5C3F4F7B" w14:textId="77777777" w:rsidR="00A52C6D" w:rsidRDefault="00136BCD">
      <w:pPr>
        <w:numPr>
          <w:ilvl w:val="0"/>
          <w:numId w:val="2"/>
        </w:numPr>
        <w:spacing w:after="209" w:line="252" w:lineRule="auto"/>
        <w:ind w:right="67" w:hanging="355"/>
        <w:jc w:val="both"/>
      </w:pPr>
      <w:r>
        <w:rPr>
          <w:sz w:val="28"/>
        </w:rPr>
        <w:t>Scope of the Agreement</w:t>
      </w:r>
    </w:p>
    <w:p w14:paraId="03D90019" w14:textId="0C6F8D68" w:rsidR="00A52C6D" w:rsidRDefault="00136BCD">
      <w:pPr>
        <w:numPr>
          <w:ilvl w:val="1"/>
          <w:numId w:val="2"/>
        </w:numPr>
        <w:spacing w:after="4" w:line="251" w:lineRule="auto"/>
        <w:ind w:right="110" w:hanging="346"/>
        <w:jc w:val="both"/>
      </w:pPr>
      <w:r>
        <w:rPr>
          <w:noProof/>
        </w:rPr>
        <w:drawing>
          <wp:anchor distT="0" distB="0" distL="114300" distR="114300" simplePos="0" relativeHeight="251658240" behindDoc="0" locked="0" layoutInCell="1" allowOverlap="0" wp14:anchorId="1767D95E" wp14:editId="060A9DF4">
            <wp:simplePos x="0" y="0"/>
            <wp:positionH relativeFrom="page">
              <wp:posOffset>493909</wp:posOffset>
            </wp:positionH>
            <wp:positionV relativeFrom="page">
              <wp:posOffset>408627</wp:posOffset>
            </wp:positionV>
            <wp:extent cx="829280" cy="567199"/>
            <wp:effectExtent l="0" t="0" r="0" b="0"/>
            <wp:wrapTopAndBottom/>
            <wp:docPr id="1075" name="Picture 1075"/>
            <wp:cNvGraphicFramePr/>
            <a:graphic xmlns:a="http://schemas.openxmlformats.org/drawingml/2006/main">
              <a:graphicData uri="http://schemas.openxmlformats.org/drawingml/2006/picture">
                <pic:pic xmlns:pic="http://schemas.openxmlformats.org/drawingml/2006/picture">
                  <pic:nvPicPr>
                    <pic:cNvPr id="1075" name="Picture 1075"/>
                    <pic:cNvPicPr/>
                  </pic:nvPicPr>
                  <pic:blipFill>
                    <a:blip r:embed="rId8"/>
                    <a:stretch>
                      <a:fillRect/>
                    </a:stretch>
                  </pic:blipFill>
                  <pic:spPr>
                    <a:xfrm>
                      <a:off x="0" y="0"/>
                      <a:ext cx="829280" cy="567199"/>
                    </a:xfrm>
                    <a:prstGeom prst="rect">
                      <a:avLst/>
                    </a:prstGeom>
                  </pic:spPr>
                </pic:pic>
              </a:graphicData>
            </a:graphic>
          </wp:anchor>
        </w:drawing>
      </w:r>
      <w:r>
        <w:rPr>
          <w:sz w:val="26"/>
        </w:rPr>
        <w:t xml:space="preserve">The responsibilities of both CCF and Partners </w:t>
      </w:r>
      <w:proofErr w:type="gramStart"/>
      <w:r>
        <w:rPr>
          <w:sz w:val="26"/>
        </w:rPr>
        <w:t>are included</w:t>
      </w:r>
      <w:proofErr w:type="gramEnd"/>
      <w:r>
        <w:rPr>
          <w:sz w:val="26"/>
        </w:rPr>
        <w:t xml:space="preserve"> within the agreement.</w:t>
      </w:r>
    </w:p>
    <w:p w14:paraId="36E56D77" w14:textId="77777777" w:rsidR="00A52C6D" w:rsidRDefault="00136BCD">
      <w:pPr>
        <w:numPr>
          <w:ilvl w:val="1"/>
          <w:numId w:val="2"/>
        </w:numPr>
        <w:spacing w:after="413" w:line="251" w:lineRule="auto"/>
        <w:ind w:right="110" w:hanging="346"/>
        <w:jc w:val="both"/>
      </w:pPr>
      <w:r>
        <w:rPr>
          <w:sz w:val="26"/>
        </w:rPr>
        <w:t>The agreement will start in September 2024.</w:t>
      </w:r>
    </w:p>
    <w:p w14:paraId="1AA5326B" w14:textId="77777777" w:rsidR="00A52C6D" w:rsidRDefault="00136BCD">
      <w:pPr>
        <w:numPr>
          <w:ilvl w:val="0"/>
          <w:numId w:val="2"/>
        </w:numPr>
        <w:spacing w:after="238" w:line="251" w:lineRule="auto"/>
        <w:ind w:right="67" w:hanging="355"/>
        <w:jc w:val="both"/>
      </w:pPr>
      <w:r>
        <w:rPr>
          <w:sz w:val="26"/>
        </w:rPr>
        <w:t>Parties to the Agreement:</w:t>
      </w:r>
    </w:p>
    <w:p w14:paraId="4E8BF196" w14:textId="77777777" w:rsidR="00A52C6D" w:rsidRDefault="00136BCD">
      <w:pPr>
        <w:spacing w:after="290" w:line="251" w:lineRule="auto"/>
        <w:ind w:left="77" w:right="110" w:hanging="10"/>
        <w:jc w:val="both"/>
      </w:pPr>
      <w:r>
        <w:rPr>
          <w:sz w:val="26"/>
        </w:rPr>
        <w:t>Between:</w:t>
      </w:r>
    </w:p>
    <w:p w14:paraId="69BFE29A" w14:textId="77777777" w:rsidR="00A52C6D" w:rsidRDefault="00136BCD">
      <w:pPr>
        <w:spacing w:after="4" w:line="252" w:lineRule="auto"/>
        <w:ind w:left="759" w:right="23"/>
        <w:jc w:val="both"/>
      </w:pPr>
      <w:r>
        <w:rPr>
          <w:sz w:val="28"/>
        </w:rPr>
        <w:t>Cambridgeshire Community Foundation</w:t>
      </w:r>
    </w:p>
    <w:p w14:paraId="0165295B" w14:textId="77777777" w:rsidR="00A52C6D" w:rsidRDefault="00136BCD">
      <w:pPr>
        <w:spacing w:after="4" w:line="252" w:lineRule="auto"/>
        <w:ind w:left="759" w:right="23"/>
        <w:jc w:val="both"/>
      </w:pPr>
      <w:r>
        <w:rPr>
          <w:sz w:val="28"/>
        </w:rPr>
        <w:t>Hangar One</w:t>
      </w:r>
    </w:p>
    <w:p w14:paraId="20F041C1" w14:textId="77777777" w:rsidR="00A52C6D" w:rsidRDefault="00136BCD">
      <w:pPr>
        <w:spacing w:after="0"/>
        <w:ind w:left="749"/>
      </w:pPr>
      <w:r>
        <w:rPr>
          <w:sz w:val="24"/>
        </w:rPr>
        <w:t>The Airport</w:t>
      </w:r>
    </w:p>
    <w:p w14:paraId="3C175DB6" w14:textId="77777777" w:rsidR="00A52C6D" w:rsidRDefault="00136BCD">
      <w:pPr>
        <w:spacing w:after="4" w:line="251" w:lineRule="auto"/>
        <w:ind w:left="778" w:right="110" w:hanging="10"/>
        <w:jc w:val="both"/>
      </w:pPr>
      <w:r>
        <w:rPr>
          <w:sz w:val="26"/>
        </w:rPr>
        <w:t>Newmarket Road</w:t>
      </w:r>
    </w:p>
    <w:p w14:paraId="6772D0DD" w14:textId="77777777" w:rsidR="00A52C6D" w:rsidRDefault="00136BCD">
      <w:pPr>
        <w:spacing w:after="4" w:line="252" w:lineRule="auto"/>
        <w:ind w:left="768" w:right="23"/>
        <w:jc w:val="both"/>
      </w:pPr>
      <w:r>
        <w:rPr>
          <w:sz w:val="28"/>
        </w:rPr>
        <w:t>Cambridge</w:t>
      </w:r>
    </w:p>
    <w:p w14:paraId="3AC3AA38" w14:textId="77777777" w:rsidR="00A52C6D" w:rsidRDefault="00136BCD">
      <w:pPr>
        <w:spacing w:after="0" w:line="216" w:lineRule="auto"/>
        <w:ind w:left="67" w:right="8095" w:firstLine="691"/>
      </w:pPr>
      <w:r>
        <w:rPr>
          <w:rFonts w:ascii="Courier New" w:eastAsia="Courier New" w:hAnsi="Courier New" w:cs="Courier New"/>
          <w:sz w:val="26"/>
        </w:rPr>
        <w:t xml:space="preserve">CB5 8TG </w:t>
      </w:r>
      <w:r>
        <w:rPr>
          <w:sz w:val="26"/>
        </w:rPr>
        <w:t>and</w:t>
      </w:r>
    </w:p>
    <w:p w14:paraId="7F65EA73" w14:textId="77777777" w:rsidR="00A52C6D" w:rsidRDefault="00136BCD">
      <w:pPr>
        <w:spacing w:after="4" w:line="251" w:lineRule="auto"/>
        <w:ind w:left="769" w:right="110" w:hanging="10"/>
        <w:jc w:val="both"/>
      </w:pPr>
      <w:r>
        <w:rPr>
          <w:sz w:val="26"/>
        </w:rPr>
        <w:t>Thorney Parish Council</w:t>
      </w:r>
    </w:p>
    <w:p w14:paraId="03E04241" w14:textId="77777777" w:rsidR="00A52C6D" w:rsidRDefault="00136BCD">
      <w:pPr>
        <w:spacing w:after="4" w:line="251" w:lineRule="auto"/>
        <w:ind w:left="778" w:right="110" w:hanging="10"/>
        <w:jc w:val="both"/>
      </w:pPr>
      <w:r>
        <w:rPr>
          <w:sz w:val="26"/>
        </w:rPr>
        <w:t>Bedford Hali,</w:t>
      </w:r>
    </w:p>
    <w:p w14:paraId="4D5A707C" w14:textId="77777777" w:rsidR="00A52C6D" w:rsidRDefault="00136BCD">
      <w:pPr>
        <w:spacing w:after="4" w:line="251" w:lineRule="auto"/>
        <w:ind w:left="769" w:right="110" w:hanging="10"/>
        <w:jc w:val="both"/>
      </w:pPr>
      <w:r>
        <w:rPr>
          <w:sz w:val="26"/>
        </w:rPr>
        <w:t>Tank Yard,</w:t>
      </w:r>
    </w:p>
    <w:p w14:paraId="219A19B8" w14:textId="77777777" w:rsidR="00A52C6D" w:rsidRDefault="00136BCD">
      <w:pPr>
        <w:spacing w:after="4" w:line="251" w:lineRule="auto"/>
        <w:ind w:left="778" w:right="8018" w:hanging="10"/>
        <w:jc w:val="both"/>
      </w:pPr>
      <w:r>
        <w:rPr>
          <w:sz w:val="26"/>
        </w:rPr>
        <w:t>Station Road, Thorney PE6 OQE.</w:t>
      </w:r>
    </w:p>
    <w:p w14:paraId="2FD96510" w14:textId="77777777" w:rsidR="00A52C6D" w:rsidRDefault="00136BCD">
      <w:pPr>
        <w:numPr>
          <w:ilvl w:val="0"/>
          <w:numId w:val="3"/>
        </w:numPr>
        <w:spacing w:after="255" w:line="251" w:lineRule="auto"/>
        <w:ind w:right="110" w:hanging="355"/>
        <w:jc w:val="both"/>
      </w:pPr>
      <w:r>
        <w:rPr>
          <w:sz w:val="26"/>
        </w:rPr>
        <w:t>partners</w:t>
      </w:r>
    </w:p>
    <w:p w14:paraId="4206D9A6" w14:textId="36643904" w:rsidR="00A52C6D" w:rsidRDefault="00136BCD">
      <w:pPr>
        <w:spacing w:after="368" w:line="251" w:lineRule="auto"/>
        <w:ind w:left="1761" w:right="110" w:hanging="1373"/>
        <w:jc w:val="both"/>
      </w:pPr>
      <w:r>
        <w:rPr>
          <w:sz w:val="26"/>
        </w:rPr>
        <w:lastRenderedPageBreak/>
        <w:t xml:space="preserve">1) Partners may use funds transferred from CCF subject to the following requirements: </w:t>
      </w:r>
      <w:r>
        <w:rPr>
          <w:noProof/>
        </w:rPr>
        <w:drawing>
          <wp:inline distT="0" distB="0" distL="0" distR="0" wp14:anchorId="605A52F6" wp14:editId="042D7F7D">
            <wp:extent cx="54879" cy="79286"/>
            <wp:effectExtent l="0" t="0" r="0" b="0"/>
            <wp:docPr id="2772" name="Picture 2772"/>
            <wp:cNvGraphicFramePr/>
            <a:graphic xmlns:a="http://schemas.openxmlformats.org/drawingml/2006/main">
              <a:graphicData uri="http://schemas.openxmlformats.org/drawingml/2006/picture">
                <pic:pic xmlns:pic="http://schemas.openxmlformats.org/drawingml/2006/picture">
                  <pic:nvPicPr>
                    <pic:cNvPr id="2772" name="Picture 2772"/>
                    <pic:cNvPicPr/>
                  </pic:nvPicPr>
                  <pic:blipFill>
                    <a:blip r:embed="rId9"/>
                    <a:stretch>
                      <a:fillRect/>
                    </a:stretch>
                  </pic:blipFill>
                  <pic:spPr>
                    <a:xfrm>
                      <a:off x="0" y="0"/>
                      <a:ext cx="54879" cy="79286"/>
                    </a:xfrm>
                    <a:prstGeom prst="rect">
                      <a:avLst/>
                    </a:prstGeom>
                  </pic:spPr>
                </pic:pic>
              </a:graphicData>
            </a:graphic>
          </wp:inline>
        </w:drawing>
      </w:r>
      <w:r>
        <w:rPr>
          <w:sz w:val="26"/>
        </w:rPr>
        <w:t xml:space="preserve"> Grants </w:t>
      </w:r>
      <w:proofErr w:type="gramStart"/>
      <w:r>
        <w:rPr>
          <w:sz w:val="26"/>
        </w:rPr>
        <w:t>are made</w:t>
      </w:r>
      <w:proofErr w:type="gramEnd"/>
      <w:r>
        <w:rPr>
          <w:sz w:val="26"/>
        </w:rPr>
        <w:t xml:space="preserve"> to local </w:t>
      </w:r>
      <w:r w:rsidRPr="00136BCD">
        <w:rPr>
          <w:noProof/>
          <w:sz w:val="24"/>
        </w:rPr>
        <w:t>not for profit</w:t>
      </w:r>
      <w:r>
        <w:rPr>
          <w:noProof/>
        </w:rPr>
        <w:t xml:space="preserve"> </w:t>
      </w:r>
      <w:r>
        <w:rPr>
          <w:sz w:val="26"/>
        </w:rPr>
        <w:t>groups</w:t>
      </w:r>
      <w:r>
        <w:rPr>
          <w:sz w:val="26"/>
        </w:rPr>
        <w:t xml:space="preserve"> charities and/or individuals serving beneficiaries within the eligible area of 6km radius around Wryde Croft Wind Farm and within parishes of:</w:t>
      </w:r>
    </w:p>
    <w:p w14:paraId="1BD8900C" w14:textId="77777777" w:rsidR="00A52C6D" w:rsidRDefault="00136BCD">
      <w:pPr>
        <w:spacing w:after="5"/>
        <w:ind w:left="10" w:right="1133" w:hanging="10"/>
        <w:jc w:val="center"/>
      </w:pPr>
      <w:r>
        <w:rPr>
          <w:noProof/>
        </w:rPr>
        <w:drawing>
          <wp:inline distT="0" distB="0" distL="0" distR="0" wp14:anchorId="26D5F4F9" wp14:editId="7923C47A">
            <wp:extent cx="97562" cy="109780"/>
            <wp:effectExtent l="0" t="0" r="0" b="0"/>
            <wp:docPr id="2773" name="Picture 2773"/>
            <wp:cNvGraphicFramePr/>
            <a:graphic xmlns:a="http://schemas.openxmlformats.org/drawingml/2006/main">
              <a:graphicData uri="http://schemas.openxmlformats.org/drawingml/2006/picture">
                <pic:pic xmlns:pic="http://schemas.openxmlformats.org/drawingml/2006/picture">
                  <pic:nvPicPr>
                    <pic:cNvPr id="2773" name="Picture 2773"/>
                    <pic:cNvPicPr/>
                  </pic:nvPicPr>
                  <pic:blipFill>
                    <a:blip r:embed="rId10"/>
                    <a:stretch>
                      <a:fillRect/>
                    </a:stretch>
                  </pic:blipFill>
                  <pic:spPr>
                    <a:xfrm>
                      <a:off x="0" y="0"/>
                      <a:ext cx="97562" cy="109780"/>
                    </a:xfrm>
                    <a:prstGeom prst="rect">
                      <a:avLst/>
                    </a:prstGeom>
                  </pic:spPr>
                </pic:pic>
              </a:graphicData>
            </a:graphic>
          </wp:inline>
        </w:drawing>
      </w:r>
      <w:r>
        <w:rPr>
          <w:sz w:val="26"/>
        </w:rPr>
        <w:t xml:space="preserve"> Crowland</w:t>
      </w:r>
    </w:p>
    <w:p w14:paraId="5E1ACE8F" w14:textId="77777777" w:rsidR="00A52C6D" w:rsidRDefault="00136BCD">
      <w:pPr>
        <w:spacing w:after="90"/>
        <w:ind w:left="336" w:right="1930" w:hanging="10"/>
        <w:jc w:val="center"/>
      </w:pPr>
      <w:r>
        <w:rPr>
          <w:noProof/>
        </w:rPr>
        <w:drawing>
          <wp:inline distT="0" distB="0" distL="0" distR="0" wp14:anchorId="6C357C38" wp14:editId="5AEB72F1">
            <wp:extent cx="97562" cy="103681"/>
            <wp:effectExtent l="0" t="0" r="0" b="0"/>
            <wp:docPr id="2774" name="Picture 2774"/>
            <wp:cNvGraphicFramePr/>
            <a:graphic xmlns:a="http://schemas.openxmlformats.org/drawingml/2006/main">
              <a:graphicData uri="http://schemas.openxmlformats.org/drawingml/2006/picture">
                <pic:pic xmlns:pic="http://schemas.openxmlformats.org/drawingml/2006/picture">
                  <pic:nvPicPr>
                    <pic:cNvPr id="2774" name="Picture 2774"/>
                    <pic:cNvPicPr/>
                  </pic:nvPicPr>
                  <pic:blipFill>
                    <a:blip r:embed="rId11"/>
                    <a:stretch>
                      <a:fillRect/>
                    </a:stretch>
                  </pic:blipFill>
                  <pic:spPr>
                    <a:xfrm>
                      <a:off x="0" y="0"/>
                      <a:ext cx="97562" cy="103681"/>
                    </a:xfrm>
                    <a:prstGeom prst="rect">
                      <a:avLst/>
                    </a:prstGeom>
                  </pic:spPr>
                </pic:pic>
              </a:graphicData>
            </a:graphic>
          </wp:inline>
        </w:drawing>
      </w:r>
      <w:r>
        <w:rPr>
          <w:sz w:val="28"/>
        </w:rPr>
        <w:t xml:space="preserve"> Fleet</w:t>
      </w:r>
    </w:p>
    <w:p w14:paraId="4573389D" w14:textId="77777777" w:rsidR="00A52C6D" w:rsidRDefault="00136BCD">
      <w:pPr>
        <w:spacing w:after="5"/>
        <w:ind w:left="10" w:right="922" w:hanging="10"/>
        <w:jc w:val="center"/>
      </w:pPr>
      <w:r>
        <w:rPr>
          <w:noProof/>
        </w:rPr>
        <w:drawing>
          <wp:inline distT="0" distB="0" distL="0" distR="0" wp14:anchorId="15A57878" wp14:editId="080B632C">
            <wp:extent cx="103660" cy="103681"/>
            <wp:effectExtent l="0" t="0" r="0" b="0"/>
            <wp:docPr id="2775" name="Picture 2775"/>
            <wp:cNvGraphicFramePr/>
            <a:graphic xmlns:a="http://schemas.openxmlformats.org/drawingml/2006/main">
              <a:graphicData uri="http://schemas.openxmlformats.org/drawingml/2006/picture">
                <pic:pic xmlns:pic="http://schemas.openxmlformats.org/drawingml/2006/picture">
                  <pic:nvPicPr>
                    <pic:cNvPr id="2775" name="Picture 2775"/>
                    <pic:cNvPicPr/>
                  </pic:nvPicPr>
                  <pic:blipFill>
                    <a:blip r:embed="rId12"/>
                    <a:stretch>
                      <a:fillRect/>
                    </a:stretch>
                  </pic:blipFill>
                  <pic:spPr>
                    <a:xfrm>
                      <a:off x="0" y="0"/>
                      <a:ext cx="103660" cy="103681"/>
                    </a:xfrm>
                    <a:prstGeom prst="rect">
                      <a:avLst/>
                    </a:prstGeom>
                  </pic:spPr>
                </pic:pic>
              </a:graphicData>
            </a:graphic>
          </wp:inline>
        </w:drawing>
      </w:r>
      <w:r>
        <w:rPr>
          <w:sz w:val="26"/>
        </w:rPr>
        <w:t xml:space="preserve"> Gedney Hill</w:t>
      </w:r>
    </w:p>
    <w:p w14:paraId="704FB1C1" w14:textId="77777777" w:rsidR="00A52C6D" w:rsidRDefault="00136BCD">
      <w:pPr>
        <w:spacing w:after="71"/>
        <w:ind w:left="10" w:right="1143" w:hanging="10"/>
        <w:jc w:val="center"/>
      </w:pPr>
      <w:r>
        <w:rPr>
          <w:noProof/>
        </w:rPr>
        <w:drawing>
          <wp:inline distT="0" distB="0" distL="0" distR="0" wp14:anchorId="37E83EB7" wp14:editId="63BAC101">
            <wp:extent cx="97562" cy="103682"/>
            <wp:effectExtent l="0" t="0" r="0" b="0"/>
            <wp:docPr id="2776" name="Picture 2776"/>
            <wp:cNvGraphicFramePr/>
            <a:graphic xmlns:a="http://schemas.openxmlformats.org/drawingml/2006/main">
              <a:graphicData uri="http://schemas.openxmlformats.org/drawingml/2006/picture">
                <pic:pic xmlns:pic="http://schemas.openxmlformats.org/drawingml/2006/picture">
                  <pic:nvPicPr>
                    <pic:cNvPr id="2776" name="Picture 2776"/>
                    <pic:cNvPicPr/>
                  </pic:nvPicPr>
                  <pic:blipFill>
                    <a:blip r:embed="rId13"/>
                    <a:stretch>
                      <a:fillRect/>
                    </a:stretch>
                  </pic:blipFill>
                  <pic:spPr>
                    <a:xfrm>
                      <a:off x="0" y="0"/>
                      <a:ext cx="97562" cy="103682"/>
                    </a:xfrm>
                    <a:prstGeom prst="rect">
                      <a:avLst/>
                    </a:prstGeom>
                  </pic:spPr>
                </pic:pic>
              </a:graphicData>
            </a:graphic>
          </wp:inline>
        </w:drawing>
      </w:r>
      <w:r>
        <w:rPr>
          <w:sz w:val="26"/>
        </w:rPr>
        <w:t xml:space="preserve"> Holbeach</w:t>
      </w:r>
    </w:p>
    <w:p w14:paraId="3C632755" w14:textId="77777777" w:rsidR="00A52C6D" w:rsidRDefault="00136BCD">
      <w:pPr>
        <w:spacing w:after="37"/>
        <w:ind w:left="336" w:right="1037" w:hanging="10"/>
        <w:jc w:val="center"/>
      </w:pPr>
      <w:r>
        <w:rPr>
          <w:noProof/>
        </w:rPr>
        <w:drawing>
          <wp:inline distT="0" distB="0" distL="0" distR="0" wp14:anchorId="0E8B2AFE" wp14:editId="0BFD0DC5">
            <wp:extent cx="97562" cy="109781"/>
            <wp:effectExtent l="0" t="0" r="0" b="0"/>
            <wp:docPr id="2777" name="Picture 2777"/>
            <wp:cNvGraphicFramePr/>
            <a:graphic xmlns:a="http://schemas.openxmlformats.org/drawingml/2006/main">
              <a:graphicData uri="http://schemas.openxmlformats.org/drawingml/2006/picture">
                <pic:pic xmlns:pic="http://schemas.openxmlformats.org/drawingml/2006/picture">
                  <pic:nvPicPr>
                    <pic:cNvPr id="2777" name="Picture 2777"/>
                    <pic:cNvPicPr/>
                  </pic:nvPicPr>
                  <pic:blipFill>
                    <a:blip r:embed="rId14"/>
                    <a:stretch>
                      <a:fillRect/>
                    </a:stretch>
                  </pic:blipFill>
                  <pic:spPr>
                    <a:xfrm>
                      <a:off x="0" y="0"/>
                      <a:ext cx="97562" cy="109781"/>
                    </a:xfrm>
                    <a:prstGeom prst="rect">
                      <a:avLst/>
                    </a:prstGeom>
                  </pic:spPr>
                </pic:pic>
              </a:graphicData>
            </a:graphic>
          </wp:inline>
        </w:drawing>
      </w:r>
      <w:r>
        <w:rPr>
          <w:sz w:val="28"/>
        </w:rPr>
        <w:t xml:space="preserve"> Parson Drove</w:t>
      </w:r>
    </w:p>
    <w:p w14:paraId="42E8C936" w14:textId="77777777" w:rsidR="00A52C6D" w:rsidRDefault="00136BCD">
      <w:pPr>
        <w:spacing w:after="5"/>
        <w:ind w:left="10" w:right="221" w:hanging="10"/>
        <w:jc w:val="center"/>
      </w:pPr>
      <w:r>
        <w:rPr>
          <w:noProof/>
        </w:rPr>
        <w:drawing>
          <wp:inline distT="0" distB="0" distL="0" distR="0" wp14:anchorId="0605FA96" wp14:editId="2E6B12ED">
            <wp:extent cx="103660" cy="103682"/>
            <wp:effectExtent l="0" t="0" r="0" b="0"/>
            <wp:docPr id="2778" name="Picture 2778"/>
            <wp:cNvGraphicFramePr/>
            <a:graphic xmlns:a="http://schemas.openxmlformats.org/drawingml/2006/main">
              <a:graphicData uri="http://schemas.openxmlformats.org/drawingml/2006/picture">
                <pic:pic xmlns:pic="http://schemas.openxmlformats.org/drawingml/2006/picture">
                  <pic:nvPicPr>
                    <pic:cNvPr id="2778" name="Picture 2778"/>
                    <pic:cNvPicPr/>
                  </pic:nvPicPr>
                  <pic:blipFill>
                    <a:blip r:embed="rId15"/>
                    <a:stretch>
                      <a:fillRect/>
                    </a:stretch>
                  </pic:blipFill>
                  <pic:spPr>
                    <a:xfrm>
                      <a:off x="0" y="0"/>
                      <a:ext cx="103660" cy="103682"/>
                    </a:xfrm>
                    <a:prstGeom prst="rect">
                      <a:avLst/>
                    </a:prstGeom>
                  </pic:spPr>
                </pic:pic>
              </a:graphicData>
            </a:graphic>
          </wp:inline>
        </w:drawing>
      </w:r>
      <w:r>
        <w:rPr>
          <w:sz w:val="26"/>
        </w:rPr>
        <w:t xml:space="preserve"> Sutton St Edmund</w:t>
      </w:r>
    </w:p>
    <w:p w14:paraId="777BF494" w14:textId="77777777" w:rsidR="00A52C6D" w:rsidRDefault="00136BCD">
      <w:pPr>
        <w:spacing w:after="61"/>
        <w:ind w:left="10" w:right="1248" w:hanging="10"/>
        <w:jc w:val="center"/>
      </w:pPr>
      <w:r>
        <w:rPr>
          <w:noProof/>
        </w:rPr>
        <w:drawing>
          <wp:inline distT="0" distB="0" distL="0" distR="0" wp14:anchorId="5CC1DE0B" wp14:editId="147044EF">
            <wp:extent cx="103660" cy="115879"/>
            <wp:effectExtent l="0" t="0" r="0" b="0"/>
            <wp:docPr id="2779" name="Picture 2779"/>
            <wp:cNvGraphicFramePr/>
            <a:graphic xmlns:a="http://schemas.openxmlformats.org/drawingml/2006/main">
              <a:graphicData uri="http://schemas.openxmlformats.org/drawingml/2006/picture">
                <pic:pic xmlns:pic="http://schemas.openxmlformats.org/drawingml/2006/picture">
                  <pic:nvPicPr>
                    <pic:cNvPr id="2779" name="Picture 2779"/>
                    <pic:cNvPicPr/>
                  </pic:nvPicPr>
                  <pic:blipFill>
                    <a:blip r:embed="rId16"/>
                    <a:stretch>
                      <a:fillRect/>
                    </a:stretch>
                  </pic:blipFill>
                  <pic:spPr>
                    <a:xfrm>
                      <a:off x="0" y="0"/>
                      <a:ext cx="103660" cy="115879"/>
                    </a:xfrm>
                    <a:prstGeom prst="rect">
                      <a:avLst/>
                    </a:prstGeom>
                  </pic:spPr>
                </pic:pic>
              </a:graphicData>
            </a:graphic>
          </wp:inline>
        </w:drawing>
      </w:r>
      <w:r>
        <w:rPr>
          <w:sz w:val="26"/>
        </w:rPr>
        <w:t xml:space="preserve"> Thorney</w:t>
      </w:r>
    </w:p>
    <w:p w14:paraId="6962DB68" w14:textId="77777777" w:rsidR="00A52C6D" w:rsidRDefault="00136BCD">
      <w:pPr>
        <w:spacing w:after="53"/>
        <w:ind w:left="10" w:right="1056" w:hanging="10"/>
        <w:jc w:val="center"/>
      </w:pPr>
      <w:r>
        <w:rPr>
          <w:noProof/>
        </w:rPr>
        <w:drawing>
          <wp:inline distT="0" distB="0" distL="0" distR="0" wp14:anchorId="32113EBF" wp14:editId="5AA0E885">
            <wp:extent cx="97562" cy="103682"/>
            <wp:effectExtent l="0" t="0" r="0" b="0"/>
            <wp:docPr id="2780" name="Picture 2780"/>
            <wp:cNvGraphicFramePr/>
            <a:graphic xmlns:a="http://schemas.openxmlformats.org/drawingml/2006/main">
              <a:graphicData uri="http://schemas.openxmlformats.org/drawingml/2006/picture">
                <pic:pic xmlns:pic="http://schemas.openxmlformats.org/drawingml/2006/picture">
                  <pic:nvPicPr>
                    <pic:cNvPr id="2780" name="Picture 2780"/>
                    <pic:cNvPicPr/>
                  </pic:nvPicPr>
                  <pic:blipFill>
                    <a:blip r:embed="rId17"/>
                    <a:stretch>
                      <a:fillRect/>
                    </a:stretch>
                  </pic:blipFill>
                  <pic:spPr>
                    <a:xfrm>
                      <a:off x="0" y="0"/>
                      <a:ext cx="97562" cy="103682"/>
                    </a:xfrm>
                    <a:prstGeom prst="rect">
                      <a:avLst/>
                    </a:prstGeom>
                  </pic:spPr>
                </pic:pic>
              </a:graphicData>
            </a:graphic>
          </wp:inline>
        </w:drawing>
      </w:r>
      <w:r>
        <w:rPr>
          <w:sz w:val="26"/>
        </w:rPr>
        <w:t xml:space="preserve"> Whaplode</w:t>
      </w:r>
    </w:p>
    <w:p w14:paraId="1088188C" w14:textId="77777777" w:rsidR="00A52C6D" w:rsidRDefault="00136BCD">
      <w:pPr>
        <w:spacing w:after="244"/>
        <w:ind w:left="10" w:right="365" w:hanging="10"/>
        <w:jc w:val="center"/>
      </w:pPr>
      <w:r>
        <w:rPr>
          <w:noProof/>
        </w:rPr>
        <w:drawing>
          <wp:inline distT="0" distB="0" distL="0" distR="0" wp14:anchorId="6A052CED" wp14:editId="63996E8A">
            <wp:extent cx="97562" cy="103682"/>
            <wp:effectExtent l="0" t="0" r="0" b="0"/>
            <wp:docPr id="2781" name="Picture 2781"/>
            <wp:cNvGraphicFramePr/>
            <a:graphic xmlns:a="http://schemas.openxmlformats.org/drawingml/2006/main">
              <a:graphicData uri="http://schemas.openxmlformats.org/drawingml/2006/picture">
                <pic:pic xmlns:pic="http://schemas.openxmlformats.org/drawingml/2006/picture">
                  <pic:nvPicPr>
                    <pic:cNvPr id="2781" name="Picture 2781"/>
                    <pic:cNvPicPr/>
                  </pic:nvPicPr>
                  <pic:blipFill>
                    <a:blip r:embed="rId18"/>
                    <a:stretch>
                      <a:fillRect/>
                    </a:stretch>
                  </pic:blipFill>
                  <pic:spPr>
                    <a:xfrm>
                      <a:off x="0" y="0"/>
                      <a:ext cx="97562" cy="103682"/>
                    </a:xfrm>
                    <a:prstGeom prst="rect">
                      <a:avLst/>
                    </a:prstGeom>
                  </pic:spPr>
                </pic:pic>
              </a:graphicData>
            </a:graphic>
          </wp:inline>
        </w:drawing>
      </w:r>
      <w:r>
        <w:rPr>
          <w:sz w:val="26"/>
        </w:rPr>
        <w:t xml:space="preserve"> Wisbech St Mary</w:t>
      </w:r>
    </w:p>
    <w:p w14:paraId="50227EB0" w14:textId="77777777" w:rsidR="00A52C6D" w:rsidRDefault="00136BCD">
      <w:pPr>
        <w:numPr>
          <w:ilvl w:val="4"/>
          <w:numId w:val="5"/>
        </w:numPr>
        <w:spacing w:after="64" w:line="220" w:lineRule="auto"/>
        <w:ind w:left="2122" w:right="23" w:hanging="346"/>
        <w:jc w:val="both"/>
      </w:pPr>
      <w:r>
        <w:rPr>
          <w:noProof/>
        </w:rPr>
        <w:drawing>
          <wp:anchor distT="0" distB="0" distL="114300" distR="114300" simplePos="0" relativeHeight="251659264" behindDoc="0" locked="0" layoutInCell="1" allowOverlap="0" wp14:anchorId="10329A4C" wp14:editId="00561A3F">
            <wp:simplePos x="0" y="0"/>
            <wp:positionH relativeFrom="page">
              <wp:posOffset>487812</wp:posOffset>
            </wp:positionH>
            <wp:positionV relativeFrom="page">
              <wp:posOffset>353737</wp:posOffset>
            </wp:positionV>
            <wp:extent cx="829280" cy="591594"/>
            <wp:effectExtent l="0" t="0" r="0" b="0"/>
            <wp:wrapTopAndBottom/>
            <wp:docPr id="2801" name="Picture 2801"/>
            <wp:cNvGraphicFramePr/>
            <a:graphic xmlns:a="http://schemas.openxmlformats.org/drawingml/2006/main">
              <a:graphicData uri="http://schemas.openxmlformats.org/drawingml/2006/picture">
                <pic:pic xmlns:pic="http://schemas.openxmlformats.org/drawingml/2006/picture">
                  <pic:nvPicPr>
                    <pic:cNvPr id="2801" name="Picture 2801"/>
                    <pic:cNvPicPr/>
                  </pic:nvPicPr>
                  <pic:blipFill>
                    <a:blip r:embed="rId19"/>
                    <a:stretch>
                      <a:fillRect/>
                    </a:stretch>
                  </pic:blipFill>
                  <pic:spPr>
                    <a:xfrm>
                      <a:off x="0" y="0"/>
                      <a:ext cx="829280" cy="591594"/>
                    </a:xfrm>
                    <a:prstGeom prst="rect">
                      <a:avLst/>
                    </a:prstGeom>
                  </pic:spPr>
                </pic:pic>
              </a:graphicData>
            </a:graphic>
          </wp:anchor>
        </w:drawing>
      </w:r>
      <w:r>
        <w:rPr>
          <w:sz w:val="28"/>
        </w:rPr>
        <w:t xml:space="preserve">Partners will </w:t>
      </w:r>
      <w:proofErr w:type="gramStart"/>
      <w:r>
        <w:rPr>
          <w:sz w:val="28"/>
        </w:rPr>
        <w:t>carry out</w:t>
      </w:r>
      <w:proofErr w:type="gramEnd"/>
      <w:r>
        <w:rPr>
          <w:sz w:val="28"/>
        </w:rPr>
        <w:t xml:space="preserve"> their own application, due diligence and assessment processes and be able to evidence this in order to comply with CCF's governance and grant-making policy.</w:t>
      </w:r>
    </w:p>
    <w:p w14:paraId="5662F8E2" w14:textId="34617F20" w:rsidR="00A52C6D" w:rsidRDefault="00136BCD">
      <w:pPr>
        <w:numPr>
          <w:ilvl w:val="4"/>
          <w:numId w:val="5"/>
        </w:numPr>
        <w:spacing w:after="4" w:line="252" w:lineRule="auto"/>
        <w:ind w:left="2122" w:right="23" w:hanging="346"/>
        <w:jc w:val="both"/>
      </w:pPr>
      <w:r>
        <w:rPr>
          <w:sz w:val="28"/>
        </w:rPr>
        <w:t>Grants must not include costs that are ineligible according to CCF's grant making</w:t>
      </w:r>
      <w:r>
        <w:rPr>
          <w:sz w:val="28"/>
        </w:rPr>
        <w:t xml:space="preserve"> policies i.e. </w:t>
      </w:r>
      <w:r w:rsidRPr="00136BCD">
        <w:rPr>
          <w:b/>
          <w:bCs/>
          <w:sz w:val="28"/>
        </w:rPr>
        <w:t>Animal Welfare, overseas travel, projects which have already taken place, clearing debts or loans</w:t>
      </w:r>
      <w:r>
        <w:rPr>
          <w:sz w:val="28"/>
        </w:rPr>
        <w:t xml:space="preserve"> (for a full list see Annex 1).</w:t>
      </w:r>
    </w:p>
    <w:p w14:paraId="2DF2D2DD" w14:textId="77777777" w:rsidR="00A52C6D" w:rsidRDefault="00136BCD">
      <w:pPr>
        <w:numPr>
          <w:ilvl w:val="4"/>
          <w:numId w:val="5"/>
        </w:numPr>
        <w:spacing w:after="0" w:line="220" w:lineRule="auto"/>
        <w:ind w:left="2122" w:right="23" w:hanging="346"/>
        <w:jc w:val="both"/>
      </w:pPr>
      <w:r>
        <w:rPr>
          <w:sz w:val="28"/>
        </w:rPr>
        <w:t>Partners will maintain accurate financial records related to each grant and account for grants to Cambridgeshire Community Foundation using the template provided (attached) on an annual basis.</w:t>
      </w:r>
    </w:p>
    <w:p w14:paraId="57903D2E" w14:textId="77777777" w:rsidR="00A52C6D" w:rsidRDefault="00136BCD">
      <w:pPr>
        <w:numPr>
          <w:ilvl w:val="4"/>
          <w:numId w:val="5"/>
        </w:numPr>
        <w:spacing w:after="4" w:line="252" w:lineRule="auto"/>
        <w:ind w:left="2122" w:right="23" w:hanging="346"/>
        <w:jc w:val="both"/>
      </w:pPr>
      <w:r>
        <w:rPr>
          <w:sz w:val="28"/>
        </w:rPr>
        <w:t>Partners will ensure that no overcommitment of the funds available from Wryde Croft Wind Farm Community Fund occurs.</w:t>
      </w:r>
    </w:p>
    <w:p w14:paraId="5387DFD5" w14:textId="77777777" w:rsidR="00A52C6D" w:rsidRDefault="00136BCD">
      <w:pPr>
        <w:numPr>
          <w:ilvl w:val="4"/>
          <w:numId w:val="5"/>
        </w:numPr>
        <w:spacing w:after="377" w:line="252" w:lineRule="auto"/>
        <w:ind w:left="2122" w:right="23" w:hanging="346"/>
        <w:jc w:val="both"/>
      </w:pPr>
      <w:r>
        <w:rPr>
          <w:sz w:val="28"/>
        </w:rPr>
        <w:t xml:space="preserve">Partners will not award any grant until sufficient funds have </w:t>
      </w:r>
      <w:proofErr w:type="gramStart"/>
      <w:r>
        <w:rPr>
          <w:sz w:val="28"/>
        </w:rPr>
        <w:t>been passed</w:t>
      </w:r>
      <w:proofErr w:type="gramEnd"/>
      <w:r>
        <w:rPr>
          <w:sz w:val="28"/>
        </w:rPr>
        <w:t xml:space="preserve"> to them by CCF.</w:t>
      </w:r>
    </w:p>
    <w:p w14:paraId="1EA2CB38" w14:textId="77777777" w:rsidR="00A52C6D" w:rsidRDefault="00136BCD">
      <w:pPr>
        <w:numPr>
          <w:ilvl w:val="1"/>
          <w:numId w:val="3"/>
        </w:numPr>
        <w:spacing w:after="48" w:line="251" w:lineRule="auto"/>
        <w:ind w:right="67" w:hanging="682"/>
        <w:jc w:val="both"/>
      </w:pPr>
      <w:r>
        <w:rPr>
          <w:sz w:val="26"/>
        </w:rPr>
        <w:t>The named representative for each Partner is:</w:t>
      </w:r>
    </w:p>
    <w:p w14:paraId="665AD8D7" w14:textId="7ACD1D8C" w:rsidR="00A52C6D" w:rsidRDefault="00136BCD">
      <w:pPr>
        <w:numPr>
          <w:ilvl w:val="3"/>
          <w:numId w:val="4"/>
        </w:numPr>
        <w:spacing w:after="385" w:line="251" w:lineRule="auto"/>
        <w:ind w:left="1552" w:right="110" w:hanging="355"/>
        <w:jc w:val="both"/>
      </w:pPr>
      <w:r>
        <w:rPr>
          <w:sz w:val="26"/>
        </w:rPr>
        <w:t>Thorney Parish Council:</w:t>
      </w:r>
      <w:r>
        <w:rPr>
          <w:sz w:val="26"/>
        </w:rPr>
        <w:t xml:space="preserve"> Margaret Long</w:t>
      </w:r>
    </w:p>
    <w:p w14:paraId="463DA478" w14:textId="1B56BFED" w:rsidR="00A52C6D" w:rsidRDefault="00136BCD">
      <w:pPr>
        <w:spacing w:after="204" w:line="252" w:lineRule="auto"/>
        <w:ind w:left="475" w:right="23" w:hanging="77"/>
        <w:jc w:val="both"/>
      </w:pPr>
      <w:r>
        <w:rPr>
          <w:sz w:val="28"/>
        </w:rPr>
        <w:t>The Cambridgeshire Commu</w:t>
      </w:r>
      <w:r>
        <w:rPr>
          <w:sz w:val="28"/>
        </w:rPr>
        <w:t>nity Foundation Head of Operations and Development, Vivienne Atkinson will discuss any issues arising out of regular review of the process. All individuals will take responsibility to involve their organisation making all reasonable efforts to resolve the issue through negotiation.</w:t>
      </w:r>
    </w:p>
    <w:p w14:paraId="45DB6CCE" w14:textId="77777777" w:rsidR="00A52C6D" w:rsidRDefault="00136BCD">
      <w:pPr>
        <w:spacing w:after="0"/>
        <w:ind w:right="38"/>
        <w:jc w:val="right"/>
      </w:pPr>
      <w:r>
        <w:rPr>
          <w:sz w:val="18"/>
        </w:rPr>
        <w:t>2</w:t>
      </w:r>
    </w:p>
    <w:p w14:paraId="0DE9F32E" w14:textId="77777777" w:rsidR="00A52C6D" w:rsidRDefault="00136BCD">
      <w:pPr>
        <w:spacing w:after="0"/>
        <w:ind w:left="327" w:right="365" w:hanging="10"/>
        <w:jc w:val="center"/>
      </w:pPr>
      <w:r>
        <w:rPr>
          <w:sz w:val="30"/>
        </w:rPr>
        <w:lastRenderedPageBreak/>
        <w:t>Annex I</w:t>
      </w:r>
    </w:p>
    <w:p w14:paraId="6322E51B" w14:textId="2C87FFFA" w:rsidR="00A52C6D" w:rsidRDefault="00136BCD">
      <w:pPr>
        <w:spacing w:after="97" w:line="252" w:lineRule="auto"/>
        <w:ind w:left="38" w:right="23"/>
        <w:jc w:val="both"/>
      </w:pPr>
      <w:r>
        <w:rPr>
          <w:sz w:val="28"/>
        </w:rPr>
        <w:t>CCF only funds community-focused not-for-profit organisations, which must be legally registered if their income is above £</w:t>
      </w:r>
      <w:r>
        <w:rPr>
          <w:sz w:val="28"/>
        </w:rPr>
        <w:t>5,000. This includes the following:</w:t>
      </w:r>
    </w:p>
    <w:p w14:paraId="4CBC1BE4" w14:textId="1A357C0C" w:rsidR="00A52C6D" w:rsidRDefault="00136BCD">
      <w:pPr>
        <w:numPr>
          <w:ilvl w:val="3"/>
          <w:numId w:val="4"/>
        </w:numPr>
        <w:spacing w:after="4" w:line="251" w:lineRule="auto"/>
        <w:ind w:left="1552" w:right="110" w:hanging="355"/>
        <w:jc w:val="both"/>
      </w:pPr>
      <w:r>
        <w:rPr>
          <w:sz w:val="26"/>
        </w:rPr>
        <w:t xml:space="preserve">Registered, exempt, and </w:t>
      </w:r>
      <w:r>
        <w:rPr>
          <w:sz w:val="26"/>
          <w:u w:val="single" w:color="000000"/>
        </w:rPr>
        <w:t>excepted</w:t>
      </w:r>
      <w:r>
        <w:rPr>
          <w:sz w:val="26"/>
        </w:rPr>
        <w:t xml:space="preserve"> charities </w:t>
      </w:r>
      <w:r>
        <w:rPr>
          <w:sz w:val="26"/>
        </w:rPr>
        <w:t xml:space="preserve">including religious </w:t>
      </w:r>
      <w:r>
        <w:rPr>
          <w:sz w:val="26"/>
        </w:rPr>
        <w:t xml:space="preserve">organisations if their project benefits the wider community and </w:t>
      </w:r>
      <w:proofErr w:type="gramStart"/>
      <w:r>
        <w:rPr>
          <w:sz w:val="26"/>
        </w:rPr>
        <w:t>doesn't</w:t>
      </w:r>
      <w:proofErr w:type="gramEnd"/>
      <w:r>
        <w:rPr>
          <w:sz w:val="26"/>
        </w:rPr>
        <w:t xml:space="preserve"> include religious content.</w:t>
      </w:r>
    </w:p>
    <w:p w14:paraId="6786E6EC" w14:textId="77777777" w:rsidR="00A52C6D" w:rsidRDefault="00136BCD">
      <w:pPr>
        <w:numPr>
          <w:ilvl w:val="3"/>
          <w:numId w:val="4"/>
        </w:numPr>
        <w:spacing w:after="4" w:line="252" w:lineRule="auto"/>
        <w:ind w:left="1552" w:right="110" w:hanging="355"/>
        <w:jc w:val="both"/>
      </w:pPr>
      <w:r>
        <w:rPr>
          <w:sz w:val="28"/>
        </w:rPr>
        <w:t>parish and Town Councils, Village Halls, and parochial Church Councils</w:t>
      </w:r>
    </w:p>
    <w:p w14:paraId="3D55D78F" w14:textId="77777777" w:rsidR="00A52C6D" w:rsidRDefault="00136BCD">
      <w:pPr>
        <w:numPr>
          <w:ilvl w:val="3"/>
          <w:numId w:val="4"/>
        </w:numPr>
        <w:spacing w:after="4" w:line="367" w:lineRule="auto"/>
        <w:ind w:left="1552" w:right="110" w:hanging="355"/>
        <w:jc w:val="both"/>
      </w:pPr>
      <w:r>
        <w:rPr>
          <w:sz w:val="28"/>
        </w:rPr>
        <w:t xml:space="preserve">Charitable Incorporated Organisations (CIOs) and Community Interest Companies </w:t>
      </w:r>
      <w:r>
        <w:rPr>
          <w:sz w:val="28"/>
        </w:rPr>
        <w:t>(CICs)</w:t>
      </w:r>
    </w:p>
    <w:p w14:paraId="213B4B0A" w14:textId="77777777" w:rsidR="00A52C6D" w:rsidRDefault="00136BCD">
      <w:pPr>
        <w:numPr>
          <w:ilvl w:val="3"/>
          <w:numId w:val="4"/>
        </w:numPr>
        <w:spacing w:after="4" w:line="251" w:lineRule="auto"/>
        <w:ind w:left="1552" w:right="110" w:hanging="355"/>
        <w:jc w:val="both"/>
      </w:pPr>
      <w:r>
        <w:rPr>
          <w:sz w:val="26"/>
        </w:rPr>
        <w:t>Social Enterprises which have the Social Enterprise Mark</w:t>
      </w:r>
    </w:p>
    <w:p w14:paraId="7ABA7A0C" w14:textId="77777777" w:rsidR="00A52C6D" w:rsidRDefault="00136BCD">
      <w:pPr>
        <w:numPr>
          <w:ilvl w:val="3"/>
          <w:numId w:val="4"/>
        </w:numPr>
        <w:spacing w:after="4" w:line="251" w:lineRule="auto"/>
        <w:ind w:left="1552" w:right="110" w:hanging="355"/>
        <w:jc w:val="both"/>
      </w:pPr>
      <w:r>
        <w:rPr>
          <w:sz w:val="26"/>
        </w:rPr>
        <w:t>Co-Operatives and community Benefit Societies (formerly Industrial and Provident</w:t>
      </w:r>
    </w:p>
    <w:p w14:paraId="5EE92022" w14:textId="77777777" w:rsidR="00A52C6D" w:rsidRDefault="00136BCD">
      <w:pPr>
        <w:spacing w:after="31" w:line="251" w:lineRule="auto"/>
        <w:ind w:left="759" w:right="110" w:hanging="10"/>
        <w:jc w:val="both"/>
      </w:pPr>
      <w:r>
        <w:rPr>
          <w:sz w:val="26"/>
        </w:rPr>
        <w:t>Societies)</w:t>
      </w:r>
    </w:p>
    <w:p w14:paraId="3082A945" w14:textId="77777777" w:rsidR="00A52C6D" w:rsidRPr="00136BCD" w:rsidRDefault="00136BCD">
      <w:pPr>
        <w:numPr>
          <w:ilvl w:val="3"/>
          <w:numId w:val="4"/>
        </w:numPr>
        <w:spacing w:after="170"/>
        <w:ind w:left="1552" w:right="110" w:hanging="355"/>
        <w:jc w:val="both"/>
        <w:rPr>
          <w:sz w:val="32"/>
          <w:szCs w:val="36"/>
        </w:rPr>
      </w:pPr>
      <w:r w:rsidRPr="00136BCD">
        <w:rPr>
          <w:sz w:val="28"/>
          <w:szCs w:val="36"/>
        </w:rPr>
        <w:t>Schools</w:t>
      </w:r>
    </w:p>
    <w:p w14:paraId="1FA48BA4" w14:textId="77777777" w:rsidR="00A52C6D" w:rsidRDefault="00136BCD">
      <w:pPr>
        <w:numPr>
          <w:ilvl w:val="3"/>
          <w:numId w:val="4"/>
        </w:numPr>
        <w:spacing w:after="4" w:line="251" w:lineRule="auto"/>
        <w:ind w:left="1552" w:right="110" w:hanging="355"/>
        <w:jc w:val="both"/>
      </w:pPr>
      <w:r>
        <w:rPr>
          <w:sz w:val="26"/>
        </w:rPr>
        <w:t>Sports clubs that are either Community Amateur Sports Clubs (CASCs), affiliated with a</w:t>
      </w:r>
    </w:p>
    <w:p w14:paraId="068DE8AD" w14:textId="2A7F264C" w:rsidR="00A52C6D" w:rsidRDefault="00136BCD">
      <w:pPr>
        <w:spacing w:after="330" w:line="252" w:lineRule="auto"/>
        <w:ind w:left="749" w:right="23"/>
        <w:jc w:val="both"/>
      </w:pPr>
      <w:r>
        <w:rPr>
          <w:sz w:val="28"/>
        </w:rPr>
        <w:t xml:space="preserve">National Governing Body such as Badminton England, or have an income under </w:t>
      </w:r>
      <w:proofErr w:type="gramStart"/>
      <w:r>
        <w:rPr>
          <w:sz w:val="28"/>
        </w:rPr>
        <w:t>£</w:t>
      </w:r>
      <w:r>
        <w:rPr>
          <w:sz w:val="28"/>
        </w:rPr>
        <w:t>5,000</w:t>
      </w:r>
      <w:proofErr w:type="gramEnd"/>
    </w:p>
    <w:p w14:paraId="0D23DD03" w14:textId="77777777" w:rsidR="00A52C6D" w:rsidRDefault="00136BCD">
      <w:pPr>
        <w:spacing w:after="190" w:line="252" w:lineRule="auto"/>
        <w:ind w:left="48" w:right="23"/>
        <w:jc w:val="both"/>
      </w:pPr>
      <w:r>
        <w:rPr>
          <w:noProof/>
        </w:rPr>
        <w:drawing>
          <wp:anchor distT="0" distB="0" distL="114300" distR="114300" simplePos="0" relativeHeight="251660288" behindDoc="0" locked="0" layoutInCell="1" allowOverlap="0" wp14:anchorId="0239A50D" wp14:editId="787DA61C">
            <wp:simplePos x="0" y="0"/>
            <wp:positionH relativeFrom="page">
              <wp:posOffset>506105</wp:posOffset>
            </wp:positionH>
            <wp:positionV relativeFrom="page">
              <wp:posOffset>329341</wp:posOffset>
            </wp:positionV>
            <wp:extent cx="829280" cy="603792"/>
            <wp:effectExtent l="0" t="0" r="0" b="0"/>
            <wp:wrapTopAndBottom/>
            <wp:docPr id="4889" name="Picture 4889"/>
            <wp:cNvGraphicFramePr/>
            <a:graphic xmlns:a="http://schemas.openxmlformats.org/drawingml/2006/main">
              <a:graphicData uri="http://schemas.openxmlformats.org/drawingml/2006/picture">
                <pic:pic xmlns:pic="http://schemas.openxmlformats.org/drawingml/2006/picture">
                  <pic:nvPicPr>
                    <pic:cNvPr id="4889" name="Picture 4889"/>
                    <pic:cNvPicPr/>
                  </pic:nvPicPr>
                  <pic:blipFill>
                    <a:blip r:embed="rId20"/>
                    <a:stretch>
                      <a:fillRect/>
                    </a:stretch>
                  </pic:blipFill>
                  <pic:spPr>
                    <a:xfrm>
                      <a:off x="0" y="0"/>
                      <a:ext cx="829280" cy="603792"/>
                    </a:xfrm>
                    <a:prstGeom prst="rect">
                      <a:avLst/>
                    </a:prstGeom>
                  </pic:spPr>
                </pic:pic>
              </a:graphicData>
            </a:graphic>
          </wp:anchor>
        </w:drawing>
      </w:r>
      <w:r>
        <w:rPr>
          <w:sz w:val="28"/>
        </w:rPr>
        <w:t xml:space="preserve">CCF supports projects delivered within Cambridgeshire by national organisations </w:t>
      </w:r>
      <w:proofErr w:type="gramStart"/>
      <w:r>
        <w:rPr>
          <w:sz w:val="28"/>
        </w:rPr>
        <w:t>as long as</w:t>
      </w:r>
      <w:proofErr w:type="gramEnd"/>
      <w:r>
        <w:rPr>
          <w:sz w:val="28"/>
        </w:rPr>
        <w:t xml:space="preserve"> the funding is ring-fenced for the area and a small number of our funds have further geographical requirements. Our funding cannot </w:t>
      </w:r>
      <w:proofErr w:type="gramStart"/>
      <w:r>
        <w:rPr>
          <w:sz w:val="28"/>
        </w:rPr>
        <w:t>be used</w:t>
      </w:r>
      <w:proofErr w:type="gramEnd"/>
      <w:r>
        <w:rPr>
          <w:sz w:val="28"/>
        </w:rPr>
        <w:t xml:space="preserve"> for the following:</w:t>
      </w:r>
    </w:p>
    <w:p w14:paraId="33E27D5A" w14:textId="7C5EA2DD" w:rsidR="00A52C6D" w:rsidRDefault="00136BCD">
      <w:pPr>
        <w:numPr>
          <w:ilvl w:val="3"/>
          <w:numId w:val="4"/>
        </w:numPr>
        <w:spacing w:after="82" w:line="220" w:lineRule="auto"/>
        <w:ind w:left="1552" w:right="110" w:hanging="355"/>
        <w:jc w:val="both"/>
      </w:pPr>
      <w:r>
        <w:rPr>
          <w:sz w:val="28"/>
        </w:rPr>
        <w:t xml:space="preserve">organisational structures not listed above, or projects which are not charitable in focus </w:t>
      </w:r>
      <w:r>
        <w:rPr>
          <w:noProof/>
        </w:rPr>
        <w:drawing>
          <wp:inline distT="0" distB="0" distL="0" distR="0" wp14:anchorId="075A65D7" wp14:editId="3201AF77">
            <wp:extent cx="54879" cy="54890"/>
            <wp:effectExtent l="0" t="0" r="0" b="0"/>
            <wp:docPr id="4875" name="Picture 4875"/>
            <wp:cNvGraphicFramePr/>
            <a:graphic xmlns:a="http://schemas.openxmlformats.org/drawingml/2006/main">
              <a:graphicData uri="http://schemas.openxmlformats.org/drawingml/2006/picture">
                <pic:pic xmlns:pic="http://schemas.openxmlformats.org/drawingml/2006/picture">
                  <pic:nvPicPr>
                    <pic:cNvPr id="4875" name="Picture 4875"/>
                    <pic:cNvPicPr/>
                  </pic:nvPicPr>
                  <pic:blipFill>
                    <a:blip r:embed="rId21"/>
                    <a:stretch>
                      <a:fillRect/>
                    </a:stretch>
                  </pic:blipFill>
                  <pic:spPr>
                    <a:xfrm>
                      <a:off x="0" y="0"/>
                      <a:ext cx="54879" cy="54890"/>
                    </a:xfrm>
                    <a:prstGeom prst="rect">
                      <a:avLst/>
                    </a:prstGeom>
                  </pic:spPr>
                </pic:pic>
              </a:graphicData>
            </a:graphic>
          </wp:inline>
        </w:drawing>
      </w:r>
      <w:r>
        <w:rPr>
          <w:sz w:val="28"/>
        </w:rPr>
        <w:t xml:space="preserve"> Activities or projects which have already taken place (i.e. Retrospective funding) </w:t>
      </w:r>
      <w:r>
        <w:rPr>
          <w:noProof/>
        </w:rPr>
        <w:drawing>
          <wp:inline distT="0" distB="0" distL="0" distR="0" wp14:anchorId="05B53137" wp14:editId="132DBB50">
            <wp:extent cx="54879" cy="54890"/>
            <wp:effectExtent l="0" t="0" r="0" b="0"/>
            <wp:docPr id="4876" name="Picture 4876"/>
            <wp:cNvGraphicFramePr/>
            <a:graphic xmlns:a="http://schemas.openxmlformats.org/drawingml/2006/main">
              <a:graphicData uri="http://schemas.openxmlformats.org/drawingml/2006/picture">
                <pic:pic xmlns:pic="http://schemas.openxmlformats.org/drawingml/2006/picture">
                  <pic:nvPicPr>
                    <pic:cNvPr id="4876" name="Picture 4876"/>
                    <pic:cNvPicPr/>
                  </pic:nvPicPr>
                  <pic:blipFill>
                    <a:blip r:embed="rId22"/>
                    <a:stretch>
                      <a:fillRect/>
                    </a:stretch>
                  </pic:blipFill>
                  <pic:spPr>
                    <a:xfrm>
                      <a:off x="0" y="0"/>
                      <a:ext cx="54879" cy="54890"/>
                    </a:xfrm>
                    <a:prstGeom prst="rect">
                      <a:avLst/>
                    </a:prstGeom>
                  </pic:spPr>
                </pic:pic>
              </a:graphicData>
            </a:graphic>
          </wp:inline>
        </w:drawing>
      </w:r>
      <w:r>
        <w:rPr>
          <w:sz w:val="28"/>
        </w:rPr>
        <w:t xml:space="preserve"> Sponsored events or fundraising activities.</w:t>
      </w:r>
    </w:p>
    <w:p w14:paraId="12EFC78E" w14:textId="2D511A71" w:rsidR="00A52C6D" w:rsidRDefault="00136BCD">
      <w:pPr>
        <w:numPr>
          <w:ilvl w:val="3"/>
          <w:numId w:val="4"/>
        </w:numPr>
        <w:spacing w:after="4" w:line="252" w:lineRule="auto"/>
        <w:ind w:left="1552" w:right="110" w:hanging="355"/>
        <w:jc w:val="both"/>
      </w:pPr>
      <w:r>
        <w:rPr>
          <w:sz w:val="28"/>
        </w:rPr>
        <w:t xml:space="preserve">Improvements to land/buildings that are not open to the </w:t>
      </w:r>
      <w:proofErr w:type="gramStart"/>
      <w:r>
        <w:rPr>
          <w:sz w:val="28"/>
        </w:rPr>
        <w:t>general public</w:t>
      </w:r>
      <w:proofErr w:type="gramEnd"/>
      <w:r>
        <w:rPr>
          <w:sz w:val="28"/>
        </w:rPr>
        <w:t xml:space="preserve"> at convenient hours </w:t>
      </w:r>
      <w:r>
        <w:rPr>
          <w:noProof/>
        </w:rPr>
        <w:drawing>
          <wp:inline distT="0" distB="0" distL="0" distR="0" wp14:anchorId="5C77A59B" wp14:editId="75191854">
            <wp:extent cx="48781" cy="42692"/>
            <wp:effectExtent l="0" t="0" r="0" b="0"/>
            <wp:docPr id="4878" name="Picture 4878"/>
            <wp:cNvGraphicFramePr/>
            <a:graphic xmlns:a="http://schemas.openxmlformats.org/drawingml/2006/main">
              <a:graphicData uri="http://schemas.openxmlformats.org/drawingml/2006/picture">
                <pic:pic xmlns:pic="http://schemas.openxmlformats.org/drawingml/2006/picture">
                  <pic:nvPicPr>
                    <pic:cNvPr id="4878" name="Picture 4878"/>
                    <pic:cNvPicPr/>
                  </pic:nvPicPr>
                  <pic:blipFill>
                    <a:blip r:embed="rId23"/>
                    <a:stretch>
                      <a:fillRect/>
                    </a:stretch>
                  </pic:blipFill>
                  <pic:spPr>
                    <a:xfrm>
                      <a:off x="0" y="0"/>
                      <a:ext cx="48781" cy="42692"/>
                    </a:xfrm>
                    <a:prstGeom prst="rect">
                      <a:avLst/>
                    </a:prstGeom>
                  </pic:spPr>
                </pic:pic>
              </a:graphicData>
            </a:graphic>
          </wp:inline>
        </w:drawing>
      </w:r>
      <w:r>
        <w:rPr>
          <w:sz w:val="28"/>
        </w:rPr>
        <w:t xml:space="preserve"> projects promoting political activities, lobbying for causes.</w:t>
      </w:r>
    </w:p>
    <w:p w14:paraId="13C74E9B" w14:textId="77777777" w:rsidR="00A52C6D" w:rsidRDefault="00136BCD">
      <w:pPr>
        <w:numPr>
          <w:ilvl w:val="3"/>
          <w:numId w:val="4"/>
        </w:numPr>
        <w:spacing w:after="4" w:line="252" w:lineRule="auto"/>
        <w:ind w:left="1552" w:right="110" w:hanging="355"/>
        <w:jc w:val="both"/>
      </w:pPr>
      <w:r>
        <w:rPr>
          <w:sz w:val="28"/>
        </w:rPr>
        <w:t xml:space="preserve">The practice of religion or any projects that actively promote religion or </w:t>
      </w:r>
      <w:proofErr w:type="gramStart"/>
      <w:r>
        <w:rPr>
          <w:sz w:val="28"/>
        </w:rPr>
        <w:t>particular belief</w:t>
      </w:r>
      <w:proofErr w:type="gramEnd"/>
      <w:r>
        <w:rPr>
          <w:sz w:val="28"/>
        </w:rPr>
        <w:t xml:space="preserve"> systems (or indeed the lack of belief). This is because these activities could exclude people from accessing a project on religious grounds. </w:t>
      </w:r>
      <w:r>
        <w:rPr>
          <w:noProof/>
        </w:rPr>
        <w:drawing>
          <wp:inline distT="0" distB="0" distL="0" distR="0" wp14:anchorId="5EC7335E" wp14:editId="1B0A89DF">
            <wp:extent cx="48781" cy="42693"/>
            <wp:effectExtent l="0" t="0" r="0" b="0"/>
            <wp:docPr id="4880" name="Picture 4880"/>
            <wp:cNvGraphicFramePr/>
            <a:graphic xmlns:a="http://schemas.openxmlformats.org/drawingml/2006/main">
              <a:graphicData uri="http://schemas.openxmlformats.org/drawingml/2006/picture">
                <pic:pic xmlns:pic="http://schemas.openxmlformats.org/drawingml/2006/picture">
                  <pic:nvPicPr>
                    <pic:cNvPr id="4880" name="Picture 4880"/>
                    <pic:cNvPicPr/>
                  </pic:nvPicPr>
                  <pic:blipFill>
                    <a:blip r:embed="rId24"/>
                    <a:stretch>
                      <a:fillRect/>
                    </a:stretch>
                  </pic:blipFill>
                  <pic:spPr>
                    <a:xfrm>
                      <a:off x="0" y="0"/>
                      <a:ext cx="48781" cy="42693"/>
                    </a:xfrm>
                    <a:prstGeom prst="rect">
                      <a:avLst/>
                    </a:prstGeom>
                  </pic:spPr>
                </pic:pic>
              </a:graphicData>
            </a:graphic>
          </wp:inline>
        </w:drawing>
      </w:r>
      <w:r>
        <w:rPr>
          <w:sz w:val="28"/>
        </w:rPr>
        <w:t xml:space="preserve"> Animal welfare projects or overseas travel</w:t>
      </w:r>
    </w:p>
    <w:p w14:paraId="601F56BD" w14:textId="36AC0DA9" w:rsidR="00A52C6D" w:rsidRDefault="00136BCD">
      <w:pPr>
        <w:spacing w:after="421" w:line="252" w:lineRule="auto"/>
        <w:ind w:left="398" w:right="23"/>
        <w:jc w:val="both"/>
      </w:pPr>
      <w:r>
        <w:rPr>
          <w:noProof/>
        </w:rPr>
        <w:drawing>
          <wp:inline distT="0" distB="0" distL="0" distR="0" wp14:anchorId="7E57F8FD" wp14:editId="0FF7FEF8">
            <wp:extent cx="54879" cy="54890"/>
            <wp:effectExtent l="0" t="0" r="0" b="0"/>
            <wp:docPr id="4881" name="Picture 4881"/>
            <wp:cNvGraphicFramePr/>
            <a:graphic xmlns:a="http://schemas.openxmlformats.org/drawingml/2006/main">
              <a:graphicData uri="http://schemas.openxmlformats.org/drawingml/2006/picture">
                <pic:pic xmlns:pic="http://schemas.openxmlformats.org/drawingml/2006/picture">
                  <pic:nvPicPr>
                    <pic:cNvPr id="4881" name="Picture 4881"/>
                    <pic:cNvPicPr/>
                  </pic:nvPicPr>
                  <pic:blipFill>
                    <a:blip r:embed="rId25"/>
                    <a:stretch>
                      <a:fillRect/>
                    </a:stretch>
                  </pic:blipFill>
                  <pic:spPr>
                    <a:xfrm>
                      <a:off x="0" y="0"/>
                      <a:ext cx="54879" cy="54890"/>
                    </a:xfrm>
                    <a:prstGeom prst="rect">
                      <a:avLst/>
                    </a:prstGeom>
                  </pic:spPr>
                </pic:pic>
              </a:graphicData>
            </a:graphic>
          </wp:inline>
        </w:drawing>
      </w:r>
      <w:r>
        <w:rPr>
          <w:sz w:val="28"/>
        </w:rPr>
        <w:t xml:space="preserve"> We do not usually fund core activities or essential services that are a statutory obligation </w:t>
      </w:r>
      <w:r>
        <w:rPr>
          <w:noProof/>
        </w:rPr>
        <w:drawing>
          <wp:inline distT="0" distB="0" distL="0" distR="0" wp14:anchorId="37FD29B7" wp14:editId="06361F1C">
            <wp:extent cx="54879" cy="42693"/>
            <wp:effectExtent l="0" t="0" r="0" b="0"/>
            <wp:docPr id="4882" name="Picture 4882"/>
            <wp:cNvGraphicFramePr/>
            <a:graphic xmlns:a="http://schemas.openxmlformats.org/drawingml/2006/main">
              <a:graphicData uri="http://schemas.openxmlformats.org/drawingml/2006/picture">
                <pic:pic xmlns:pic="http://schemas.openxmlformats.org/drawingml/2006/picture">
                  <pic:nvPicPr>
                    <pic:cNvPr id="4882" name="Picture 4882"/>
                    <pic:cNvPicPr/>
                  </pic:nvPicPr>
                  <pic:blipFill>
                    <a:blip r:embed="rId26"/>
                    <a:stretch>
                      <a:fillRect/>
                    </a:stretch>
                  </pic:blipFill>
                  <pic:spPr>
                    <a:xfrm>
                      <a:off x="0" y="0"/>
                      <a:ext cx="54879" cy="42693"/>
                    </a:xfrm>
                    <a:prstGeom prst="rect">
                      <a:avLst/>
                    </a:prstGeom>
                  </pic:spPr>
                </pic:pic>
              </a:graphicData>
            </a:graphic>
          </wp:inline>
        </w:drawing>
      </w:r>
      <w:r>
        <w:rPr>
          <w:sz w:val="28"/>
        </w:rPr>
        <w:t xml:space="preserve"> We do not usually fund grant-making or grant-making organisations unless under a partnership distribution agreement.</w:t>
      </w:r>
    </w:p>
    <w:p w14:paraId="2D4F86F9" w14:textId="5B95F0C9" w:rsidR="00A52C6D" w:rsidRDefault="00136BCD">
      <w:pPr>
        <w:spacing w:after="178"/>
        <w:ind w:left="77"/>
      </w:pPr>
      <w:r>
        <w:rPr>
          <w:sz w:val="28"/>
        </w:rPr>
        <w:t>For guidance on best practice, Visit the</w:t>
      </w:r>
      <w:r>
        <w:rPr>
          <w:sz w:val="28"/>
        </w:rPr>
        <w:t xml:space="preserve"> </w:t>
      </w:r>
      <w:r>
        <w:rPr>
          <w:sz w:val="28"/>
          <w:u w:val="single" w:color="000000"/>
        </w:rPr>
        <w:t>Charity Commission</w:t>
      </w:r>
      <w:r>
        <w:rPr>
          <w:sz w:val="28"/>
          <w:u w:val="single" w:color="000000"/>
        </w:rPr>
        <w:t xml:space="preserve"> website</w:t>
      </w:r>
      <w:r>
        <w:rPr>
          <w:sz w:val="28"/>
        </w:rPr>
        <w:t>.</w:t>
      </w:r>
    </w:p>
    <w:p w14:paraId="5EF9D107" w14:textId="77777777" w:rsidR="00A52C6D" w:rsidRDefault="00136BCD">
      <w:pPr>
        <w:spacing w:after="0"/>
        <w:ind w:right="19"/>
        <w:jc w:val="right"/>
      </w:pPr>
      <w:r>
        <w:lastRenderedPageBreak/>
        <w:t>4</w:t>
      </w:r>
    </w:p>
    <w:p w14:paraId="30D4D9D4" w14:textId="77777777" w:rsidR="00A52C6D" w:rsidRDefault="00136BCD">
      <w:pPr>
        <w:numPr>
          <w:ilvl w:val="0"/>
          <w:numId w:val="3"/>
        </w:numPr>
        <w:spacing w:after="241" w:line="251" w:lineRule="auto"/>
        <w:ind w:right="110" w:hanging="355"/>
        <w:jc w:val="both"/>
      </w:pPr>
      <w:r>
        <w:rPr>
          <w:sz w:val="26"/>
        </w:rPr>
        <w:t>Variation and Termination</w:t>
      </w:r>
    </w:p>
    <w:p w14:paraId="70B55D26" w14:textId="77777777" w:rsidR="00A52C6D" w:rsidRDefault="00136BCD">
      <w:pPr>
        <w:numPr>
          <w:ilvl w:val="1"/>
          <w:numId w:val="3"/>
        </w:numPr>
        <w:spacing w:after="50" w:line="252" w:lineRule="auto"/>
        <w:ind w:right="67" w:hanging="682"/>
        <w:jc w:val="both"/>
      </w:pPr>
      <w:r>
        <w:rPr>
          <w:sz w:val="28"/>
        </w:rPr>
        <w:t xml:space="preserve">This agreement </w:t>
      </w:r>
      <w:proofErr w:type="gramStart"/>
      <w:r>
        <w:rPr>
          <w:sz w:val="28"/>
        </w:rPr>
        <w:t>is approved</w:t>
      </w:r>
      <w:proofErr w:type="gramEnd"/>
      <w:r>
        <w:rPr>
          <w:sz w:val="28"/>
        </w:rPr>
        <w:t xml:space="preserve"> by the Wind Farm Managers and will be reviewed by them and CCF on an annual basis.</w:t>
      </w:r>
    </w:p>
    <w:p w14:paraId="78C3716A" w14:textId="77777777" w:rsidR="00A52C6D" w:rsidRDefault="00136BCD">
      <w:pPr>
        <w:spacing w:after="164" w:line="220" w:lineRule="auto"/>
        <w:ind w:left="10"/>
      </w:pPr>
      <w:r>
        <w:rPr>
          <w:sz w:val="28"/>
        </w:rPr>
        <w:t xml:space="preserve">If the distribution process is not working or funds are no longer available to distribute, any unspent/ uncommitted funds must </w:t>
      </w:r>
      <w:proofErr w:type="gramStart"/>
      <w:r>
        <w:rPr>
          <w:sz w:val="28"/>
        </w:rPr>
        <w:t>be returned</w:t>
      </w:r>
      <w:proofErr w:type="gramEnd"/>
      <w:r>
        <w:rPr>
          <w:sz w:val="28"/>
        </w:rPr>
        <w:t xml:space="preserve"> to CCF within one month of termination of this agreement</w:t>
      </w:r>
    </w:p>
    <w:p w14:paraId="345A11FE" w14:textId="77777777" w:rsidR="00A52C6D" w:rsidRDefault="00136BCD">
      <w:pPr>
        <w:spacing w:after="0"/>
        <w:jc w:val="right"/>
      </w:pPr>
      <w:r>
        <w:rPr>
          <w:sz w:val="20"/>
        </w:rPr>
        <w:t>3</w:t>
      </w:r>
    </w:p>
    <w:sectPr w:rsidR="00A52C6D">
      <w:headerReference w:type="even" r:id="rId27"/>
      <w:headerReference w:type="default" r:id="rId28"/>
      <w:headerReference w:type="first" r:id="rId29"/>
      <w:pgSz w:w="11840" w:h="16760"/>
      <w:pgMar w:top="2212" w:right="883" w:bottom="1057" w:left="768" w:header="711"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F83978" w14:textId="77777777" w:rsidR="00136BCD" w:rsidRDefault="00136BCD">
      <w:pPr>
        <w:spacing w:after="0" w:line="240" w:lineRule="auto"/>
      </w:pPr>
      <w:r>
        <w:separator/>
      </w:r>
    </w:p>
  </w:endnote>
  <w:endnote w:type="continuationSeparator" w:id="0">
    <w:p w14:paraId="682ADE88" w14:textId="77777777" w:rsidR="00136BCD" w:rsidRDefault="00136B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B38A14" w14:textId="77777777" w:rsidR="00136BCD" w:rsidRDefault="00136BCD">
      <w:pPr>
        <w:spacing w:after="0" w:line="240" w:lineRule="auto"/>
      </w:pPr>
      <w:r>
        <w:separator/>
      </w:r>
    </w:p>
  </w:footnote>
  <w:footnote w:type="continuationSeparator" w:id="0">
    <w:p w14:paraId="0504E1F4" w14:textId="77777777" w:rsidR="00136BCD" w:rsidRDefault="00136B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EBFA62" w14:textId="77777777" w:rsidR="00A52C6D" w:rsidRDefault="00136BCD">
    <w:pPr>
      <w:spacing w:after="0"/>
      <w:ind w:left="1517"/>
    </w:pPr>
    <w:r>
      <w:rPr>
        <w:sz w:val="36"/>
      </w:rPr>
      <w:t>Cambridgeshire</w:t>
    </w:r>
  </w:p>
  <w:p w14:paraId="55F175F7" w14:textId="77777777" w:rsidR="00A52C6D" w:rsidRDefault="00136BCD">
    <w:pPr>
      <w:spacing w:after="0"/>
      <w:ind w:left="1536"/>
    </w:pPr>
    <w:r>
      <w:rPr>
        <w:sz w:val="36"/>
      </w:rPr>
      <w:t>Community</w:t>
    </w:r>
  </w:p>
  <w:p w14:paraId="2B476205" w14:textId="77777777" w:rsidR="00A52C6D" w:rsidRDefault="00136BCD">
    <w:pPr>
      <w:spacing w:after="0"/>
      <w:ind w:left="1546"/>
    </w:pPr>
    <w:r>
      <w:rPr>
        <w:sz w:val="34"/>
      </w:rPr>
      <w:t>Foundation</w:t>
    </w:r>
  </w:p>
  <w:p w14:paraId="6C8812C2" w14:textId="77777777" w:rsidR="00A52C6D" w:rsidRDefault="00136BCD">
    <w:pPr>
      <w:spacing w:after="0"/>
      <w:ind w:left="1527"/>
    </w:pPr>
    <w:r>
      <w:rPr>
        <w:sz w:val="26"/>
      </w:rPr>
      <w:t xml:space="preserve">For </w:t>
    </w:r>
    <w:r>
      <w:rPr>
        <w:sz w:val="40"/>
      </w:rPr>
      <w:t xml:space="preserve">a </w:t>
    </w:r>
    <w:r>
      <w:rPr>
        <w:sz w:val="26"/>
      </w:rPr>
      <w:t>better county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808DDA" w14:textId="77777777" w:rsidR="00A52C6D" w:rsidRDefault="00136BCD">
    <w:pPr>
      <w:spacing w:after="0"/>
      <w:ind w:left="1517"/>
    </w:pPr>
    <w:r>
      <w:rPr>
        <w:sz w:val="36"/>
      </w:rPr>
      <w:t>Cambridgeshire</w:t>
    </w:r>
  </w:p>
  <w:p w14:paraId="28CED4BD" w14:textId="77777777" w:rsidR="00A52C6D" w:rsidRDefault="00136BCD">
    <w:pPr>
      <w:spacing w:after="0"/>
      <w:ind w:left="1536"/>
    </w:pPr>
    <w:r>
      <w:rPr>
        <w:sz w:val="36"/>
      </w:rPr>
      <w:t>Community</w:t>
    </w:r>
  </w:p>
  <w:p w14:paraId="21C429C2" w14:textId="77777777" w:rsidR="00A52C6D" w:rsidRDefault="00136BCD">
    <w:pPr>
      <w:spacing w:after="0"/>
      <w:ind w:left="1546"/>
    </w:pPr>
    <w:r>
      <w:rPr>
        <w:sz w:val="34"/>
      </w:rPr>
      <w:t>Foundation</w:t>
    </w:r>
  </w:p>
  <w:p w14:paraId="7D82BBCF" w14:textId="77777777" w:rsidR="00A52C6D" w:rsidRDefault="00136BCD">
    <w:pPr>
      <w:spacing w:after="0"/>
      <w:ind w:left="1527"/>
    </w:pPr>
    <w:r>
      <w:rPr>
        <w:sz w:val="26"/>
      </w:rPr>
      <w:t xml:space="preserve">For </w:t>
    </w:r>
    <w:r>
      <w:rPr>
        <w:sz w:val="40"/>
      </w:rPr>
      <w:t xml:space="preserve">a </w:t>
    </w:r>
    <w:r>
      <w:rPr>
        <w:sz w:val="26"/>
      </w:rPr>
      <w:t>better county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91FBEE" w14:textId="77777777" w:rsidR="00A52C6D" w:rsidRDefault="00136BCD">
    <w:pPr>
      <w:spacing w:after="0"/>
      <w:ind w:left="1517"/>
    </w:pPr>
    <w:r>
      <w:rPr>
        <w:sz w:val="36"/>
      </w:rPr>
      <w:t>Cambridgeshire</w:t>
    </w:r>
  </w:p>
  <w:p w14:paraId="1C7A8FDD" w14:textId="77777777" w:rsidR="00A52C6D" w:rsidRDefault="00136BCD">
    <w:pPr>
      <w:spacing w:after="0"/>
      <w:ind w:left="1536"/>
    </w:pPr>
    <w:r>
      <w:rPr>
        <w:sz w:val="36"/>
      </w:rPr>
      <w:t>Community</w:t>
    </w:r>
  </w:p>
  <w:p w14:paraId="24EDBFD1" w14:textId="77777777" w:rsidR="00A52C6D" w:rsidRDefault="00136BCD">
    <w:pPr>
      <w:spacing w:after="0"/>
      <w:ind w:left="1546"/>
    </w:pPr>
    <w:r>
      <w:rPr>
        <w:sz w:val="34"/>
      </w:rPr>
      <w:t>Foundation</w:t>
    </w:r>
  </w:p>
  <w:p w14:paraId="4FE4870C" w14:textId="77777777" w:rsidR="00A52C6D" w:rsidRDefault="00136BCD">
    <w:pPr>
      <w:spacing w:after="0"/>
      <w:ind w:left="1527"/>
    </w:pPr>
    <w:r>
      <w:rPr>
        <w:sz w:val="26"/>
      </w:rPr>
      <w:t xml:space="preserve">For </w:t>
    </w:r>
    <w:r>
      <w:rPr>
        <w:sz w:val="40"/>
      </w:rPr>
      <w:t xml:space="preserve">a </w:t>
    </w:r>
    <w:r>
      <w:rPr>
        <w:sz w:val="26"/>
      </w:rPr>
      <w:t>better county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365A31"/>
    <w:multiLevelType w:val="multilevel"/>
    <w:tmpl w:val="A3381BD6"/>
    <w:lvl w:ilvl="0">
      <w:start w:val="4"/>
      <w:numFmt w:val="decimal"/>
      <w:lvlText w:val="%1."/>
      <w:lvlJc w:val="left"/>
      <w:pPr>
        <w:ind w:left="3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7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1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4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8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70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CD73DE2"/>
    <w:multiLevelType w:val="hybridMultilevel"/>
    <w:tmpl w:val="81643A5A"/>
    <w:lvl w:ilvl="0" w:tplc="FBA21FDE">
      <w:start w:val="1"/>
      <w:numFmt w:val="bullet"/>
      <w:lvlText w:val="•"/>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ED3E0908">
      <w:start w:val="1"/>
      <w:numFmt w:val="bullet"/>
      <w:lvlText w:val="o"/>
      <w:lvlJc w:val="left"/>
      <w:pPr>
        <w:ind w:left="59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E9EEE166">
      <w:start w:val="1"/>
      <w:numFmt w:val="bullet"/>
      <w:lvlText w:val="▪"/>
      <w:lvlJc w:val="left"/>
      <w:pPr>
        <w:ind w:left="8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BBB8F4D8">
      <w:start w:val="1"/>
      <w:numFmt w:val="bullet"/>
      <w:lvlRestart w:val="0"/>
      <w:lvlText w:val="•"/>
      <w:lvlJc w:val="left"/>
      <w:pPr>
        <w:ind w:left="155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93FCA772">
      <w:start w:val="1"/>
      <w:numFmt w:val="bullet"/>
      <w:lvlText w:val="o"/>
      <w:lvlJc w:val="left"/>
      <w:pPr>
        <w:ind w:left="179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584CB3BE">
      <w:start w:val="1"/>
      <w:numFmt w:val="bullet"/>
      <w:lvlText w:val="▪"/>
      <w:lvlJc w:val="left"/>
      <w:pPr>
        <w:ind w:left="251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FC4ED9E2">
      <w:start w:val="1"/>
      <w:numFmt w:val="bullet"/>
      <w:lvlText w:val="•"/>
      <w:lvlJc w:val="left"/>
      <w:pPr>
        <w:ind w:left="323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395CD3AA">
      <w:start w:val="1"/>
      <w:numFmt w:val="bullet"/>
      <w:lvlText w:val="o"/>
      <w:lvlJc w:val="left"/>
      <w:pPr>
        <w:ind w:left="395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B2F61B56">
      <w:start w:val="1"/>
      <w:numFmt w:val="bullet"/>
      <w:lvlText w:val="▪"/>
      <w:lvlJc w:val="left"/>
      <w:pPr>
        <w:ind w:left="4676"/>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 w15:restartNumberingAfterBreak="0">
    <w:nsid w:val="4708428A"/>
    <w:multiLevelType w:val="hybridMultilevel"/>
    <w:tmpl w:val="D654D4F2"/>
    <w:lvl w:ilvl="0" w:tplc="C16CD6EA">
      <w:start w:val="1"/>
      <w:numFmt w:val="bullet"/>
      <w:lvlText w:val="•"/>
      <w:lvlJc w:val="left"/>
      <w:pPr>
        <w:ind w:left="7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90EC5468">
      <w:start w:val="1"/>
      <w:numFmt w:val="bullet"/>
      <w:lvlText w:val="o"/>
      <w:lvlJc w:val="left"/>
      <w:pPr>
        <w:ind w:left="14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FFEFB1A">
      <w:start w:val="1"/>
      <w:numFmt w:val="bullet"/>
      <w:lvlText w:val="▪"/>
      <w:lvlJc w:val="left"/>
      <w:pPr>
        <w:ind w:left="21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B9ACAF36">
      <w:start w:val="1"/>
      <w:numFmt w:val="bullet"/>
      <w:lvlText w:val="•"/>
      <w:lvlJc w:val="left"/>
      <w:pPr>
        <w:ind w:left="28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2250BDB0">
      <w:start w:val="1"/>
      <w:numFmt w:val="bullet"/>
      <w:lvlText w:val="o"/>
      <w:lvlJc w:val="left"/>
      <w:pPr>
        <w:ind w:left="358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A4CBDCE">
      <w:start w:val="1"/>
      <w:numFmt w:val="bullet"/>
      <w:lvlText w:val="▪"/>
      <w:lvlJc w:val="left"/>
      <w:pPr>
        <w:ind w:left="43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0B646DEA">
      <w:start w:val="1"/>
      <w:numFmt w:val="bullet"/>
      <w:lvlText w:val="•"/>
      <w:lvlJc w:val="left"/>
      <w:pPr>
        <w:ind w:left="502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486A5C48">
      <w:start w:val="1"/>
      <w:numFmt w:val="bullet"/>
      <w:lvlText w:val="o"/>
      <w:lvlJc w:val="left"/>
      <w:pPr>
        <w:ind w:left="574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9A6CD1FE">
      <w:start w:val="1"/>
      <w:numFmt w:val="bullet"/>
      <w:lvlText w:val="▪"/>
      <w:lvlJc w:val="left"/>
      <w:pPr>
        <w:ind w:left="646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 w15:restartNumberingAfterBreak="0">
    <w:nsid w:val="5EA828E0"/>
    <w:multiLevelType w:val="hybridMultilevel"/>
    <w:tmpl w:val="B6D497F0"/>
    <w:lvl w:ilvl="0" w:tplc="5324DCCC">
      <w:start w:val="2"/>
      <w:numFmt w:val="decimal"/>
      <w:lvlText w:val="%1."/>
      <w:lvlJc w:val="left"/>
      <w:pPr>
        <w:ind w:left="40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1DEA1E46">
      <w:start w:val="1"/>
      <w:numFmt w:val="bullet"/>
      <w:lvlText w:val="•"/>
      <w:lvlJc w:val="left"/>
      <w:pPr>
        <w:ind w:left="734"/>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E73A3482">
      <w:start w:val="1"/>
      <w:numFmt w:val="bullet"/>
      <w:lvlText w:val="▪"/>
      <w:lvlJc w:val="left"/>
      <w:pPr>
        <w:ind w:left="143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E236DD20">
      <w:start w:val="1"/>
      <w:numFmt w:val="bullet"/>
      <w:lvlText w:val="•"/>
      <w:lvlJc w:val="left"/>
      <w:pPr>
        <w:ind w:left="215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CD468FC2">
      <w:start w:val="1"/>
      <w:numFmt w:val="bullet"/>
      <w:lvlText w:val="o"/>
      <w:lvlJc w:val="left"/>
      <w:pPr>
        <w:ind w:left="287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883AC3EE">
      <w:start w:val="1"/>
      <w:numFmt w:val="bullet"/>
      <w:lvlText w:val="▪"/>
      <w:lvlJc w:val="left"/>
      <w:pPr>
        <w:ind w:left="359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20C20EAA">
      <w:start w:val="1"/>
      <w:numFmt w:val="bullet"/>
      <w:lvlText w:val="•"/>
      <w:lvlJc w:val="left"/>
      <w:pPr>
        <w:ind w:left="431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CDD86A16">
      <w:start w:val="1"/>
      <w:numFmt w:val="bullet"/>
      <w:lvlText w:val="o"/>
      <w:lvlJc w:val="left"/>
      <w:pPr>
        <w:ind w:left="503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5F56EEB6">
      <w:start w:val="1"/>
      <w:numFmt w:val="bullet"/>
      <w:lvlText w:val="▪"/>
      <w:lvlJc w:val="left"/>
      <w:pPr>
        <w:ind w:left="5755"/>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4" w15:restartNumberingAfterBreak="0">
    <w:nsid w:val="723110C0"/>
    <w:multiLevelType w:val="hybridMultilevel"/>
    <w:tmpl w:val="88DCDB8A"/>
    <w:lvl w:ilvl="0" w:tplc="CD2E0B58">
      <w:start w:val="1"/>
      <w:numFmt w:val="bullet"/>
      <w:lvlText w:val="•"/>
      <w:lvlJc w:val="left"/>
      <w:pPr>
        <w:ind w:left="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8E806A06">
      <w:start w:val="1"/>
      <w:numFmt w:val="bullet"/>
      <w:lvlText w:val="o"/>
      <w:lvlJc w:val="left"/>
      <w:pPr>
        <w:ind w:left="8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0056409C">
      <w:start w:val="1"/>
      <w:numFmt w:val="bullet"/>
      <w:lvlText w:val="▪"/>
      <w:lvlJc w:val="left"/>
      <w:pPr>
        <w:ind w:left="127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07AA6D88">
      <w:start w:val="1"/>
      <w:numFmt w:val="bullet"/>
      <w:lvlText w:val="•"/>
      <w:lvlJc w:val="left"/>
      <w:pPr>
        <w:ind w:left="17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73AAC722">
      <w:start w:val="1"/>
      <w:numFmt w:val="bullet"/>
      <w:lvlRestart w:val="0"/>
      <w:lvlText w:val="•"/>
      <w:lvlJc w:val="left"/>
      <w:pPr>
        <w:ind w:left="212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0E8A3D84">
      <w:start w:val="1"/>
      <w:numFmt w:val="bullet"/>
      <w:lvlText w:val="▪"/>
      <w:lvlJc w:val="left"/>
      <w:pPr>
        <w:ind w:left="29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5F3E6970">
      <w:start w:val="1"/>
      <w:numFmt w:val="bullet"/>
      <w:lvlText w:val="•"/>
      <w:lvlJc w:val="left"/>
      <w:pPr>
        <w:ind w:left="36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642A2198">
      <w:start w:val="1"/>
      <w:numFmt w:val="bullet"/>
      <w:lvlText w:val="o"/>
      <w:lvlJc w:val="left"/>
      <w:pPr>
        <w:ind w:left="43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2FCAD82">
      <w:start w:val="1"/>
      <w:numFmt w:val="bullet"/>
      <w:lvlText w:val="▪"/>
      <w:lvlJc w:val="left"/>
      <w:pPr>
        <w:ind w:left="50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16cid:durableId="939794617">
    <w:abstractNumId w:val="2"/>
  </w:num>
  <w:num w:numId="2" w16cid:durableId="1068378899">
    <w:abstractNumId w:val="3"/>
  </w:num>
  <w:num w:numId="3" w16cid:durableId="994533194">
    <w:abstractNumId w:val="0"/>
  </w:num>
  <w:num w:numId="4" w16cid:durableId="14815386">
    <w:abstractNumId w:val="1"/>
  </w:num>
  <w:num w:numId="5" w16cid:durableId="31345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C6D"/>
    <w:rsid w:val="00136BCD"/>
    <w:rsid w:val="00A52C6D"/>
    <w:rsid w:val="00FE5E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711B5"/>
  <w15:docId w15:val="{E0C4763D-A7FC-4F0B-AE06-D5A6AFA15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Times New Roman" w:eastAsia="Times New Roman" w:hAnsi="Times New Roman" w:cs="Times New Roman"/>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g"/><Relationship Id="rId18" Type="http://schemas.openxmlformats.org/officeDocument/2006/relationships/image" Target="media/image12.jpg"/><Relationship Id="rId26" Type="http://schemas.openxmlformats.org/officeDocument/2006/relationships/image" Target="media/image20.jpg"/><Relationship Id="rId3" Type="http://schemas.openxmlformats.org/officeDocument/2006/relationships/settings" Target="settings.xml"/><Relationship Id="rId21" Type="http://schemas.openxmlformats.org/officeDocument/2006/relationships/image" Target="media/image15.jpg"/><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image" Target="media/image11.jpg"/><Relationship Id="rId25" Type="http://schemas.openxmlformats.org/officeDocument/2006/relationships/image" Target="media/image19.jpg"/><Relationship Id="rId2" Type="http://schemas.openxmlformats.org/officeDocument/2006/relationships/styles" Target="styles.xml"/><Relationship Id="rId16" Type="http://schemas.openxmlformats.org/officeDocument/2006/relationships/image" Target="media/image10.jpg"/><Relationship Id="rId20" Type="http://schemas.openxmlformats.org/officeDocument/2006/relationships/image" Target="media/image14.jpg"/><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24" Type="http://schemas.openxmlformats.org/officeDocument/2006/relationships/image" Target="media/image18.jpg"/><Relationship Id="rId5" Type="http://schemas.openxmlformats.org/officeDocument/2006/relationships/footnotes" Target="footnotes.xml"/><Relationship Id="rId15" Type="http://schemas.openxmlformats.org/officeDocument/2006/relationships/image" Target="media/image9.jpg"/><Relationship Id="rId23" Type="http://schemas.openxmlformats.org/officeDocument/2006/relationships/image" Target="media/image17.jpg"/><Relationship Id="rId28" Type="http://schemas.openxmlformats.org/officeDocument/2006/relationships/header" Target="header2.xml"/><Relationship Id="rId10" Type="http://schemas.openxmlformats.org/officeDocument/2006/relationships/image" Target="media/image4.jpg"/><Relationship Id="rId19" Type="http://schemas.openxmlformats.org/officeDocument/2006/relationships/image" Target="media/image13.jp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jpg"/><Relationship Id="rId22" Type="http://schemas.openxmlformats.org/officeDocument/2006/relationships/image" Target="media/image16.jpg"/><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742</Words>
  <Characters>4234</Characters>
  <Application>Microsoft Office Word</Application>
  <DocSecurity>0</DocSecurity>
  <Lines>35</Lines>
  <Paragraphs>9</Paragraphs>
  <ScaleCrop>false</ScaleCrop>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Hovell</dc:creator>
  <cp:keywords/>
  <cp:lastModifiedBy>Anthony Hovell</cp:lastModifiedBy>
  <cp:revision>2</cp:revision>
  <dcterms:created xsi:type="dcterms:W3CDTF">2024-11-13T15:34:00Z</dcterms:created>
  <dcterms:modified xsi:type="dcterms:W3CDTF">2024-11-13T15:34:00Z</dcterms:modified>
</cp:coreProperties>
</file>